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B7BD5A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  <w:u w:val="single"/>
        </w:rPr>
        <w:t>Name</w:t>
      </w: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</w:rPr>
        <w:t>: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>Woong-Yang Park, MD, PhD</w:t>
      </w:r>
    </w:p>
    <w:p w14:paraId="080B5DCF" w14:textId="433F6594" w:rsidR="00591C4C" w:rsidRPr="00151CD7" w:rsidRDefault="00591C4C" w:rsidP="00397A0A">
      <w:pPr>
        <w:widowControl/>
        <w:wordWrap/>
        <w:autoSpaceDE/>
        <w:autoSpaceDN/>
        <w:spacing w:after="0" w:line="240" w:lineRule="auto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  <w:u w:val="single"/>
        </w:rPr>
        <w:t>Work Address</w:t>
      </w: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</w:rPr>
        <w:t>:</w:t>
      </w: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</w:rPr>
        <w:tab/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Samsung Genome Institute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,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Samsung Medical Center</w:t>
      </w:r>
      <w:r w:rsidR="00B9106C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, Sungkyunkwan University</w:t>
      </w:r>
    </w:p>
    <w:p w14:paraId="371A924F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 xml:space="preserve">81 </w:t>
      </w:r>
      <w:proofErr w:type="spellStart"/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Irwonro</w:t>
      </w:r>
      <w:proofErr w:type="spellEnd"/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, </w:t>
      </w:r>
      <w:proofErr w:type="spellStart"/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Gangnamgu</w:t>
      </w:r>
      <w:proofErr w:type="spellEnd"/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,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Seoul 06351, KOREA</w:t>
      </w:r>
    </w:p>
    <w:p w14:paraId="116BBED0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>Tel: +82-2-3410-6128/ Fax: +82-2-2148-9819/ C.P:+82-10-9159-6128</w:t>
      </w:r>
    </w:p>
    <w:p w14:paraId="6D83EA6E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  <w:u w:val="single"/>
        </w:rPr>
        <w:t>Education</w:t>
      </w: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</w:rPr>
        <w:t>:</w:t>
      </w:r>
    </w:p>
    <w:p w14:paraId="78C578FD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300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1988   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>M.D. Seoul National University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 College of Medicine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, 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Seoul,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Korea</w:t>
      </w:r>
    </w:p>
    <w:p w14:paraId="4ABF8C01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300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1995   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>Ph.D. (Biochemistry) Seoul National University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 Graduate School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, 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Seoul,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Korea</w:t>
      </w:r>
    </w:p>
    <w:p w14:paraId="316AD336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284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1998 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 xml:space="preserve">Postdoctoral Fellow (Neuro-Oncology), Rockefeller University, 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New York,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USA</w:t>
      </w:r>
    </w:p>
    <w:p w14:paraId="6A359814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굴림" w:hAnsi="Times New Roman" w:cs="Times New Roman"/>
          <w:kern w:val="0"/>
          <w:sz w:val="22"/>
          <w:szCs w:val="20"/>
        </w:rPr>
      </w:pPr>
    </w:p>
    <w:p w14:paraId="251832D3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  <w:u w:val="single"/>
        </w:rPr>
        <w:t>Board Certification and Licensure</w:t>
      </w: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</w:rPr>
        <w:t>:</w:t>
      </w:r>
    </w:p>
    <w:p w14:paraId="2C629049" w14:textId="6C038EED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360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1988  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>License of Medical Doctor, Korea</w:t>
      </w:r>
      <w:r w:rsidR="005B65D9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 (36228)</w:t>
      </w:r>
    </w:p>
    <w:p w14:paraId="5C460CDF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굴림" w:hAnsi="Times New Roman" w:cs="Times New Roman"/>
          <w:kern w:val="0"/>
          <w:sz w:val="22"/>
          <w:szCs w:val="20"/>
        </w:rPr>
      </w:pPr>
      <w:bookmarkStart w:id="0" w:name="_GoBack"/>
      <w:bookmarkEnd w:id="0"/>
    </w:p>
    <w:p w14:paraId="0668A460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  <w:u w:val="single"/>
        </w:rPr>
        <w:t>Brief Chronology of Employment</w:t>
      </w: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</w:rPr>
        <w:t>:</w:t>
      </w:r>
    </w:p>
    <w:p w14:paraId="7776B6C9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284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1988-1996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 xml:space="preserve">Research Assistant/Lecturer, Dong-A University, 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Busan,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Korea</w:t>
      </w:r>
    </w:p>
    <w:p w14:paraId="204F3AE7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284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1998-2012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 xml:space="preserve">Professor, Seoul National University College of Medicine, 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Seoul,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Korea</w:t>
      </w:r>
    </w:p>
    <w:p w14:paraId="1B4B3F6E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300"/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2008-2010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 xml:space="preserve">Associate Dean, Seoul National University College of Medicine, 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Seoul,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Korea</w:t>
      </w:r>
    </w:p>
    <w:p w14:paraId="30CD24CC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300"/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2010-2012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 xml:space="preserve">Chair, 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Department of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Biomedical Sciences, Seoul National University, 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Seoul,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Korea</w:t>
      </w:r>
    </w:p>
    <w:p w14:paraId="08680E07" w14:textId="7D2B7CBE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300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2013-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>Director, Samsung Genome Institute, S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amsung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M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edical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C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enter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, 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Seoul,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Korea</w:t>
      </w:r>
    </w:p>
    <w:p w14:paraId="1AEED978" w14:textId="085D81A2" w:rsidR="003646C9" w:rsidRPr="00151CD7" w:rsidRDefault="00591C4C" w:rsidP="003646C9">
      <w:pPr>
        <w:widowControl/>
        <w:wordWrap/>
        <w:autoSpaceDE/>
        <w:autoSpaceDN/>
        <w:spacing w:after="0" w:line="240" w:lineRule="auto"/>
        <w:ind w:firstLine="300"/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2013-</w:t>
      </w:r>
      <w:r w:rsidR="00037EEF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Professor, </w:t>
      </w:r>
      <w:proofErr w:type="spellStart"/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Sungkyunkwan</w:t>
      </w:r>
      <w:proofErr w:type="spellEnd"/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 University 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School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 of Medicine, 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Suwon,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Korea</w:t>
      </w:r>
    </w:p>
    <w:p w14:paraId="5819898A" w14:textId="0642DA07" w:rsidR="003646C9" w:rsidRPr="00151CD7" w:rsidRDefault="003646C9" w:rsidP="003646C9">
      <w:pPr>
        <w:widowControl/>
        <w:wordWrap/>
        <w:autoSpaceDE/>
        <w:autoSpaceDN/>
        <w:spacing w:after="0" w:line="240" w:lineRule="auto"/>
        <w:ind w:firstLine="300"/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2018-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 xml:space="preserve">Founder and CEO, GENINUS Inc., </w:t>
      </w:r>
      <w:r w:rsidR="00FC7151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Seoul,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Korea</w:t>
      </w:r>
    </w:p>
    <w:p w14:paraId="66BE4EC5" w14:textId="77777777" w:rsidR="003646C9" w:rsidRPr="00151CD7" w:rsidRDefault="003646C9" w:rsidP="00591C4C">
      <w:pPr>
        <w:widowControl/>
        <w:wordWrap/>
        <w:autoSpaceDE/>
        <w:autoSpaceDN/>
        <w:spacing w:after="0" w:line="240" w:lineRule="auto"/>
        <w:ind w:firstLine="300"/>
        <w:rPr>
          <w:rFonts w:ascii="Times New Roman" w:eastAsia="굴림" w:hAnsi="Times New Roman" w:cs="Times New Roman"/>
          <w:kern w:val="0"/>
          <w:sz w:val="22"/>
          <w:szCs w:val="20"/>
        </w:rPr>
      </w:pPr>
    </w:p>
    <w:p w14:paraId="523E205F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rPr>
          <w:rFonts w:ascii="Times New Roman" w:eastAsia="굴림" w:hAnsi="Times New Roman" w:cs="Times New Roman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  <w:u w:val="single"/>
        </w:rPr>
        <w:t>Professional Activities</w:t>
      </w: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</w:rPr>
        <w:t xml:space="preserve">: </w:t>
      </w:r>
    </w:p>
    <w:p w14:paraId="4BCFD305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360"/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2014-  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>Editorial Board</w:t>
      </w:r>
      <w:r w:rsidR="003646C9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 xml:space="preserve">, 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Genome Biology</w:t>
      </w:r>
    </w:p>
    <w:p w14:paraId="7EDF3E1B" w14:textId="5D3C624C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360"/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2017-</w:t>
      </w:r>
      <w:r w:rsidR="003646C9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2018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>National Science &amp; Technology Committee, MSIP, Korea</w:t>
      </w:r>
    </w:p>
    <w:p w14:paraId="555E8319" w14:textId="5E95DA3C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360"/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2018-</w:t>
      </w:r>
      <w:r w:rsidR="003646C9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2018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>Healthcare Part, Presidential Committee on 4th Industrial Revolution, Korea</w:t>
      </w:r>
    </w:p>
    <w:p w14:paraId="25D84880" w14:textId="2C9493AD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360"/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2018-</w:t>
      </w:r>
      <w:r w:rsidR="00120257"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2020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>National Bio R&amp;D Committee, MSIP, Korea</w:t>
      </w:r>
    </w:p>
    <w:p w14:paraId="69A83CE8" w14:textId="0ACF28E6" w:rsidR="00F73781" w:rsidRPr="00151CD7" w:rsidRDefault="00F73781" w:rsidP="00591C4C">
      <w:pPr>
        <w:widowControl/>
        <w:wordWrap/>
        <w:autoSpaceDE/>
        <w:autoSpaceDN/>
        <w:spacing w:after="0" w:line="240" w:lineRule="auto"/>
        <w:ind w:firstLine="360"/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2020-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>Independent Advisory Board, ICGC-ARGO</w:t>
      </w:r>
    </w:p>
    <w:p w14:paraId="4860C40A" w14:textId="1D2279DF" w:rsidR="005B65D9" w:rsidRPr="00151CD7" w:rsidRDefault="005B65D9" w:rsidP="00591C4C">
      <w:pPr>
        <w:widowControl/>
        <w:wordWrap/>
        <w:autoSpaceDE/>
        <w:autoSpaceDN/>
        <w:spacing w:after="0" w:line="240" w:lineRule="auto"/>
        <w:ind w:firstLine="360"/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</w:pP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>2017-</w:t>
      </w:r>
      <w:r w:rsidRPr="00151CD7">
        <w:rPr>
          <w:rFonts w:ascii="Times New Roman" w:eastAsia="굴림" w:hAnsi="Times New Roman" w:cs="Times New Roman"/>
          <w:color w:val="000000"/>
          <w:kern w:val="0"/>
          <w:sz w:val="22"/>
          <w:szCs w:val="20"/>
        </w:rPr>
        <w:tab/>
        <w:t>Steering Committee, Human Cell Atlas Asia</w:t>
      </w:r>
    </w:p>
    <w:p w14:paraId="756217FC" w14:textId="77777777" w:rsidR="00591C4C" w:rsidRPr="00151CD7" w:rsidRDefault="00591C4C" w:rsidP="00591C4C">
      <w:pPr>
        <w:widowControl/>
        <w:wordWrap/>
        <w:autoSpaceDE/>
        <w:autoSpaceDN/>
        <w:spacing w:after="0" w:line="240" w:lineRule="auto"/>
        <w:ind w:firstLine="360"/>
        <w:rPr>
          <w:rFonts w:ascii="Times New Roman" w:eastAsia="굴림" w:hAnsi="Times New Roman" w:cs="Times New Roman"/>
          <w:kern w:val="0"/>
          <w:sz w:val="22"/>
          <w:szCs w:val="20"/>
        </w:rPr>
      </w:pPr>
    </w:p>
    <w:p w14:paraId="42214DCB" w14:textId="02D75C61" w:rsidR="00037EEF" w:rsidRPr="00151CD7" w:rsidRDefault="00F73781" w:rsidP="00037EEF">
      <w:pPr>
        <w:widowControl/>
        <w:wordWrap/>
        <w:autoSpaceDE/>
        <w:autoSpaceDN/>
        <w:spacing w:after="0" w:line="240" w:lineRule="auto"/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  <w:u w:val="single"/>
        </w:rPr>
      </w:pPr>
      <w:r w:rsidRPr="00151CD7">
        <w:rPr>
          <w:rFonts w:ascii="Times New Roman" w:eastAsia="굴림" w:hAnsi="Times New Roman" w:cs="Times New Roman"/>
          <w:b/>
          <w:bCs/>
          <w:color w:val="000000"/>
          <w:kern w:val="0"/>
          <w:sz w:val="22"/>
          <w:szCs w:val="20"/>
          <w:u w:val="single"/>
        </w:rPr>
        <w:t>Selected publications</w:t>
      </w:r>
    </w:p>
    <w:p w14:paraId="5B372873" w14:textId="4DB872C9" w:rsidR="005B65D9" w:rsidRPr="00151CD7" w:rsidRDefault="005B65D9" w:rsidP="005B65D9">
      <w:pPr>
        <w:pStyle w:val="a7"/>
        <w:numPr>
          <w:ilvl w:val="0"/>
          <w:numId w:val="7"/>
        </w:numPr>
        <w:wordWrap/>
        <w:adjustRightInd w:val="0"/>
        <w:snapToGrid w:val="0"/>
        <w:spacing w:after="0" w:line="240" w:lineRule="auto"/>
        <w:ind w:leftChars="0"/>
        <w:jc w:val="left"/>
        <w:rPr>
          <w:rFonts w:ascii="Times New Roman" w:hAnsi="Times New Roman" w:cs="Times New Roman"/>
          <w:sz w:val="22"/>
          <w:szCs w:val="20"/>
        </w:rPr>
      </w:pPr>
      <w:r w:rsidRPr="00151CD7">
        <w:rPr>
          <w:rFonts w:ascii="Times New Roman" w:hAnsi="Times New Roman" w:cs="Times New Roman"/>
          <w:sz w:val="22"/>
          <w:szCs w:val="20"/>
        </w:rPr>
        <w:t xml:space="preserve">Kim R, </w:t>
      </w:r>
      <w:proofErr w:type="gramStart"/>
      <w:r w:rsidRPr="00151CD7">
        <w:rPr>
          <w:rFonts w:ascii="Times New Roman" w:hAnsi="Times New Roman" w:cs="Times New Roman"/>
          <w:sz w:val="22"/>
          <w:szCs w:val="20"/>
        </w:rPr>
        <w:t>An</w:t>
      </w:r>
      <w:proofErr w:type="gramEnd"/>
      <w:r w:rsidRPr="00151CD7">
        <w:rPr>
          <w:rFonts w:ascii="Times New Roman" w:hAnsi="Times New Roman" w:cs="Times New Roman"/>
          <w:sz w:val="22"/>
          <w:szCs w:val="20"/>
        </w:rPr>
        <w:t xml:space="preserve"> M, Lee H</w:t>
      </w:r>
      <w:r w:rsidR="00BC1470" w:rsidRPr="00151CD7">
        <w:rPr>
          <w:rFonts w:ascii="Times New Roman" w:hAnsi="Times New Roman" w:cs="Times New Roman"/>
          <w:sz w:val="22"/>
          <w:szCs w:val="20"/>
        </w:rPr>
        <w:t xml:space="preserve"> et al. </w:t>
      </w:r>
      <w:r w:rsidRPr="00151CD7">
        <w:rPr>
          <w:rFonts w:ascii="Times New Roman" w:hAnsi="Times New Roman" w:cs="Times New Roman"/>
          <w:sz w:val="22"/>
          <w:szCs w:val="20"/>
        </w:rPr>
        <w:t xml:space="preserve">Early Tumor-Immune Microenvironmental Remodeling Underlies Response to Frontline Fluoropyrimidine and Oxaliplatin in Advanced Gastric Cancer. </w:t>
      </w:r>
      <w:r w:rsidRPr="00151CD7">
        <w:rPr>
          <w:rFonts w:ascii="Times New Roman" w:hAnsi="Times New Roman" w:cs="Times New Roman"/>
          <w:b/>
          <w:bCs/>
          <w:sz w:val="22"/>
          <w:szCs w:val="20"/>
        </w:rPr>
        <w:t>Cancer Discovery.</w:t>
      </w:r>
      <w:r w:rsidRPr="00151CD7">
        <w:rPr>
          <w:rFonts w:ascii="Times New Roman" w:hAnsi="Times New Roman" w:cs="Times New Roman"/>
          <w:sz w:val="22"/>
          <w:szCs w:val="20"/>
        </w:rPr>
        <w:t xml:space="preserve"> 2022 Apr 1</w:t>
      </w:r>
      <w:proofErr w:type="gramStart"/>
      <w:r w:rsidRPr="00151CD7">
        <w:rPr>
          <w:rFonts w:ascii="Times New Roman" w:hAnsi="Times New Roman" w:cs="Times New Roman"/>
          <w:sz w:val="22"/>
          <w:szCs w:val="20"/>
        </w:rPr>
        <w:t>;12</w:t>
      </w:r>
      <w:proofErr w:type="gramEnd"/>
      <w:r w:rsidRPr="00151CD7">
        <w:rPr>
          <w:rFonts w:ascii="Times New Roman" w:hAnsi="Times New Roman" w:cs="Times New Roman"/>
          <w:sz w:val="22"/>
          <w:szCs w:val="20"/>
        </w:rPr>
        <w:t xml:space="preserve">(4):984-1001. </w:t>
      </w:r>
    </w:p>
    <w:p w14:paraId="1AE1C054" w14:textId="4F5E4D03" w:rsidR="005B65D9" w:rsidRPr="00151CD7" w:rsidRDefault="005B65D9" w:rsidP="00F648CD">
      <w:pPr>
        <w:pStyle w:val="a7"/>
        <w:numPr>
          <w:ilvl w:val="0"/>
          <w:numId w:val="7"/>
        </w:numPr>
        <w:wordWrap/>
        <w:adjustRightInd w:val="0"/>
        <w:snapToGrid w:val="0"/>
        <w:spacing w:after="0" w:line="240" w:lineRule="auto"/>
        <w:ind w:leftChars="0"/>
        <w:jc w:val="left"/>
        <w:rPr>
          <w:rFonts w:ascii="Times New Roman" w:hAnsi="Times New Roman" w:cs="Times New Roman"/>
          <w:sz w:val="22"/>
          <w:szCs w:val="20"/>
        </w:rPr>
      </w:pPr>
      <w:r w:rsidRPr="00151CD7">
        <w:rPr>
          <w:rFonts w:ascii="Times New Roman" w:hAnsi="Times New Roman" w:cs="Times New Roman"/>
          <w:sz w:val="22"/>
          <w:szCs w:val="20"/>
        </w:rPr>
        <w:t>Kwon M, Kim G, Kim R</w:t>
      </w:r>
      <w:r w:rsidR="00BC1470" w:rsidRPr="00151CD7">
        <w:rPr>
          <w:rFonts w:ascii="Times New Roman" w:hAnsi="Times New Roman" w:cs="Times New Roman"/>
          <w:sz w:val="22"/>
          <w:szCs w:val="20"/>
        </w:rPr>
        <w:t xml:space="preserve"> et al.</w:t>
      </w:r>
      <w:r w:rsidRPr="00151CD7">
        <w:rPr>
          <w:rFonts w:ascii="Times New Roman" w:hAnsi="Times New Roman" w:cs="Times New Roman"/>
          <w:sz w:val="22"/>
          <w:szCs w:val="20"/>
        </w:rPr>
        <w:t xml:space="preserve"> Phase II study of </w:t>
      </w:r>
      <w:proofErr w:type="spellStart"/>
      <w:r w:rsidRPr="00151CD7">
        <w:rPr>
          <w:rFonts w:ascii="Times New Roman" w:hAnsi="Times New Roman" w:cs="Times New Roman"/>
          <w:sz w:val="22"/>
          <w:szCs w:val="20"/>
        </w:rPr>
        <w:t>ceralasertib</w:t>
      </w:r>
      <w:proofErr w:type="spellEnd"/>
      <w:r w:rsidRPr="00151CD7">
        <w:rPr>
          <w:rFonts w:ascii="Times New Roman" w:hAnsi="Times New Roman" w:cs="Times New Roman"/>
          <w:sz w:val="22"/>
          <w:szCs w:val="20"/>
        </w:rPr>
        <w:t xml:space="preserve"> (AZD6738) in combination with durvalumab in patients with advanced gastric cancer. </w:t>
      </w:r>
      <w:r w:rsidRPr="00151CD7">
        <w:rPr>
          <w:rFonts w:ascii="Times New Roman" w:hAnsi="Times New Roman" w:cs="Times New Roman"/>
          <w:b/>
          <w:bCs/>
          <w:sz w:val="22"/>
          <w:szCs w:val="20"/>
        </w:rPr>
        <w:t>Journal for Immunotherapy of Cancer.</w:t>
      </w:r>
      <w:r w:rsidRPr="00151CD7">
        <w:rPr>
          <w:rFonts w:ascii="Times New Roman" w:hAnsi="Times New Roman" w:cs="Times New Roman"/>
          <w:sz w:val="22"/>
          <w:szCs w:val="20"/>
        </w:rPr>
        <w:t xml:space="preserve"> 2022 Jul</w:t>
      </w:r>
      <w:proofErr w:type="gramStart"/>
      <w:r w:rsidRPr="00151CD7">
        <w:rPr>
          <w:rFonts w:ascii="Times New Roman" w:hAnsi="Times New Roman" w:cs="Times New Roman"/>
          <w:sz w:val="22"/>
          <w:szCs w:val="20"/>
        </w:rPr>
        <w:t>;10</w:t>
      </w:r>
      <w:proofErr w:type="gramEnd"/>
      <w:r w:rsidRPr="00151CD7">
        <w:rPr>
          <w:rFonts w:ascii="Times New Roman" w:hAnsi="Times New Roman" w:cs="Times New Roman"/>
          <w:sz w:val="22"/>
          <w:szCs w:val="20"/>
        </w:rPr>
        <w:t xml:space="preserve">(7):e005041. </w:t>
      </w:r>
    </w:p>
    <w:p w14:paraId="40CB6FA9" w14:textId="63C54F5A" w:rsidR="00BC1470" w:rsidRPr="00151CD7" w:rsidRDefault="00BC1470" w:rsidP="00EC1596">
      <w:pPr>
        <w:pStyle w:val="a7"/>
        <w:numPr>
          <w:ilvl w:val="0"/>
          <w:numId w:val="7"/>
        </w:numPr>
        <w:wordWrap/>
        <w:adjustRightInd w:val="0"/>
        <w:snapToGrid w:val="0"/>
        <w:spacing w:after="0" w:line="240" w:lineRule="auto"/>
        <w:ind w:leftChars="0"/>
        <w:jc w:val="left"/>
        <w:rPr>
          <w:rFonts w:ascii="Times New Roman" w:hAnsi="Times New Roman" w:cs="Times New Roman"/>
          <w:sz w:val="22"/>
          <w:szCs w:val="20"/>
        </w:rPr>
      </w:pPr>
      <w:r w:rsidRPr="00151CD7">
        <w:rPr>
          <w:rFonts w:ascii="Times New Roman" w:hAnsi="Times New Roman" w:cs="Times New Roman"/>
          <w:sz w:val="22"/>
          <w:szCs w:val="20"/>
        </w:rPr>
        <w:t xml:space="preserve">Hong TH, Cha H, Shim JH et al. Clinical advantage of targeted sequencing for unbiased tumor mutational burden estimation in samples with low tumor purity. </w:t>
      </w:r>
      <w:r w:rsidRPr="00151CD7">
        <w:rPr>
          <w:rFonts w:ascii="Times New Roman" w:hAnsi="Times New Roman" w:cs="Times New Roman"/>
          <w:b/>
          <w:bCs/>
          <w:sz w:val="22"/>
          <w:szCs w:val="20"/>
        </w:rPr>
        <w:t>Journal for Immunotherapy of Cancer</w:t>
      </w:r>
      <w:r w:rsidRPr="00151CD7">
        <w:rPr>
          <w:rFonts w:ascii="Times New Roman" w:hAnsi="Times New Roman" w:cs="Times New Roman"/>
          <w:sz w:val="22"/>
          <w:szCs w:val="20"/>
        </w:rPr>
        <w:t xml:space="preserve"> 2020 Oct</w:t>
      </w:r>
      <w:proofErr w:type="gramStart"/>
      <w:r w:rsidRPr="00151CD7">
        <w:rPr>
          <w:rFonts w:ascii="Times New Roman" w:hAnsi="Times New Roman" w:cs="Times New Roman"/>
          <w:sz w:val="22"/>
          <w:szCs w:val="20"/>
        </w:rPr>
        <w:t>;8</w:t>
      </w:r>
      <w:proofErr w:type="gramEnd"/>
      <w:r w:rsidRPr="00151CD7">
        <w:rPr>
          <w:rFonts w:ascii="Times New Roman" w:hAnsi="Times New Roman" w:cs="Times New Roman"/>
          <w:sz w:val="22"/>
          <w:szCs w:val="20"/>
        </w:rPr>
        <w:t xml:space="preserve">(2):e001199. </w:t>
      </w:r>
      <w:proofErr w:type="spellStart"/>
      <w:proofErr w:type="gramStart"/>
      <w:r w:rsidRPr="00151CD7">
        <w:rPr>
          <w:rFonts w:ascii="Times New Roman" w:hAnsi="Times New Roman" w:cs="Times New Roman"/>
          <w:sz w:val="22"/>
          <w:szCs w:val="20"/>
        </w:rPr>
        <w:t>doi</w:t>
      </w:r>
      <w:proofErr w:type="spellEnd"/>
      <w:proofErr w:type="gramEnd"/>
      <w:r w:rsidRPr="00151CD7">
        <w:rPr>
          <w:rFonts w:ascii="Times New Roman" w:hAnsi="Times New Roman" w:cs="Times New Roman"/>
          <w:sz w:val="22"/>
          <w:szCs w:val="20"/>
        </w:rPr>
        <w:t xml:space="preserve">: 10.1136/jitc-2020-001199. </w:t>
      </w:r>
    </w:p>
    <w:p w14:paraId="7CF04A1B" w14:textId="1D0670CD" w:rsidR="00C12EAF" w:rsidRPr="00151CD7" w:rsidRDefault="00C12EAF" w:rsidP="00BC1470">
      <w:pPr>
        <w:pStyle w:val="a7"/>
        <w:numPr>
          <w:ilvl w:val="0"/>
          <w:numId w:val="7"/>
        </w:numPr>
        <w:wordWrap/>
        <w:adjustRightInd w:val="0"/>
        <w:snapToGrid w:val="0"/>
        <w:spacing w:after="0" w:line="240" w:lineRule="auto"/>
        <w:ind w:leftChars="0"/>
        <w:jc w:val="left"/>
        <w:rPr>
          <w:rFonts w:ascii="Times New Roman" w:hAnsi="Times New Roman" w:cs="Times New Roman"/>
          <w:sz w:val="22"/>
          <w:szCs w:val="20"/>
        </w:rPr>
      </w:pPr>
      <w:r w:rsidRPr="00151CD7">
        <w:rPr>
          <w:rFonts w:ascii="Times New Roman" w:hAnsi="Times New Roman" w:cs="Times New Roman"/>
          <w:sz w:val="22"/>
          <w:szCs w:val="20"/>
        </w:rPr>
        <w:t>Lee HW, Chung W, Lee HO</w:t>
      </w:r>
      <w:r w:rsidR="00F73781" w:rsidRPr="00151CD7">
        <w:rPr>
          <w:rFonts w:ascii="Times New Roman" w:hAnsi="Times New Roman" w:cs="Times New Roman"/>
          <w:sz w:val="22"/>
          <w:szCs w:val="20"/>
        </w:rPr>
        <w:t xml:space="preserve"> et al. </w:t>
      </w:r>
      <w:r w:rsidRPr="00151CD7">
        <w:rPr>
          <w:rFonts w:ascii="Times New Roman" w:hAnsi="Times New Roman" w:cs="Times New Roman"/>
          <w:sz w:val="22"/>
          <w:szCs w:val="20"/>
        </w:rPr>
        <w:t xml:space="preserve">Single-cell RNA sequencing reveals the tumor microenvironment and facilitates strategic choices to circumvent treatment failure in a </w:t>
      </w:r>
      <w:proofErr w:type="spellStart"/>
      <w:r w:rsidRPr="00151CD7">
        <w:rPr>
          <w:rFonts w:ascii="Times New Roman" w:hAnsi="Times New Roman" w:cs="Times New Roman"/>
          <w:sz w:val="22"/>
          <w:szCs w:val="20"/>
        </w:rPr>
        <w:t>chemorefractory</w:t>
      </w:r>
      <w:proofErr w:type="spellEnd"/>
      <w:r w:rsidRPr="00151CD7">
        <w:rPr>
          <w:rFonts w:ascii="Times New Roman" w:hAnsi="Times New Roman" w:cs="Times New Roman"/>
          <w:sz w:val="22"/>
          <w:szCs w:val="20"/>
        </w:rPr>
        <w:t xml:space="preserve"> bladder cancer patient. </w:t>
      </w:r>
      <w:r w:rsidRPr="00151CD7">
        <w:rPr>
          <w:rFonts w:ascii="Times New Roman" w:hAnsi="Times New Roman" w:cs="Times New Roman"/>
          <w:b/>
          <w:bCs/>
          <w:sz w:val="22"/>
          <w:szCs w:val="20"/>
        </w:rPr>
        <w:t>Genome Medicine</w:t>
      </w:r>
      <w:r w:rsidRPr="00151CD7">
        <w:rPr>
          <w:rFonts w:ascii="Times New Roman" w:hAnsi="Times New Roman" w:cs="Times New Roman"/>
          <w:sz w:val="22"/>
          <w:szCs w:val="20"/>
        </w:rPr>
        <w:t xml:space="preserve"> 2020 May 27</w:t>
      </w:r>
      <w:proofErr w:type="gramStart"/>
      <w:r w:rsidRPr="00151CD7">
        <w:rPr>
          <w:rFonts w:ascii="Times New Roman" w:hAnsi="Times New Roman" w:cs="Times New Roman"/>
          <w:sz w:val="22"/>
          <w:szCs w:val="20"/>
        </w:rPr>
        <w:t>;12</w:t>
      </w:r>
      <w:proofErr w:type="gramEnd"/>
      <w:r w:rsidRPr="00151CD7">
        <w:rPr>
          <w:rFonts w:ascii="Times New Roman" w:hAnsi="Times New Roman" w:cs="Times New Roman"/>
          <w:sz w:val="22"/>
          <w:szCs w:val="20"/>
        </w:rPr>
        <w:t xml:space="preserve">(1):47. </w:t>
      </w:r>
    </w:p>
    <w:p w14:paraId="2672AE8F" w14:textId="1DCB29B1" w:rsidR="00C12EAF" w:rsidRPr="00151CD7" w:rsidRDefault="00C12EAF" w:rsidP="00BC1470">
      <w:pPr>
        <w:pStyle w:val="a7"/>
        <w:numPr>
          <w:ilvl w:val="0"/>
          <w:numId w:val="7"/>
        </w:numPr>
        <w:wordWrap/>
        <w:adjustRightInd w:val="0"/>
        <w:snapToGrid w:val="0"/>
        <w:spacing w:after="0" w:line="240" w:lineRule="auto"/>
        <w:ind w:leftChars="0"/>
        <w:jc w:val="left"/>
        <w:rPr>
          <w:rFonts w:ascii="Times New Roman" w:hAnsi="Times New Roman" w:cs="Times New Roman"/>
          <w:sz w:val="22"/>
          <w:szCs w:val="20"/>
        </w:rPr>
      </w:pPr>
      <w:r w:rsidRPr="00151CD7">
        <w:rPr>
          <w:rFonts w:ascii="Times New Roman" w:hAnsi="Times New Roman" w:cs="Times New Roman"/>
          <w:sz w:val="22"/>
          <w:szCs w:val="20"/>
        </w:rPr>
        <w:t>Yun JW, Yang L, Park HY</w:t>
      </w:r>
      <w:r w:rsidR="00F73781" w:rsidRPr="00151CD7">
        <w:rPr>
          <w:rFonts w:ascii="Times New Roman" w:hAnsi="Times New Roman" w:cs="Times New Roman"/>
          <w:sz w:val="22"/>
          <w:szCs w:val="20"/>
        </w:rPr>
        <w:t xml:space="preserve"> et al.</w:t>
      </w:r>
      <w:r w:rsidRPr="00151CD7">
        <w:rPr>
          <w:rFonts w:ascii="Times New Roman" w:hAnsi="Times New Roman" w:cs="Times New Roman"/>
          <w:sz w:val="22"/>
          <w:szCs w:val="20"/>
        </w:rPr>
        <w:t xml:space="preserve"> Dysregulation of cancer genes by recurrent intergenic fusions. </w:t>
      </w:r>
      <w:r w:rsidRPr="00151CD7">
        <w:rPr>
          <w:rFonts w:ascii="Times New Roman" w:hAnsi="Times New Roman" w:cs="Times New Roman"/>
          <w:b/>
          <w:bCs/>
          <w:sz w:val="22"/>
          <w:szCs w:val="20"/>
        </w:rPr>
        <w:t xml:space="preserve">Genome Biology </w:t>
      </w:r>
      <w:r w:rsidRPr="00151CD7">
        <w:rPr>
          <w:rFonts w:ascii="Times New Roman" w:hAnsi="Times New Roman" w:cs="Times New Roman"/>
          <w:sz w:val="22"/>
          <w:szCs w:val="20"/>
        </w:rPr>
        <w:t>2020 Jul 6</w:t>
      </w:r>
      <w:proofErr w:type="gramStart"/>
      <w:r w:rsidRPr="00151CD7">
        <w:rPr>
          <w:rFonts w:ascii="Times New Roman" w:hAnsi="Times New Roman" w:cs="Times New Roman"/>
          <w:sz w:val="22"/>
          <w:szCs w:val="20"/>
        </w:rPr>
        <w:t>;21</w:t>
      </w:r>
      <w:proofErr w:type="gramEnd"/>
      <w:r w:rsidRPr="00151CD7">
        <w:rPr>
          <w:rFonts w:ascii="Times New Roman" w:hAnsi="Times New Roman" w:cs="Times New Roman"/>
          <w:sz w:val="22"/>
          <w:szCs w:val="20"/>
        </w:rPr>
        <w:t>(1):166.</w:t>
      </w:r>
    </w:p>
    <w:p w14:paraId="1CDE03AA" w14:textId="4134B5E9" w:rsidR="00C12EAF" w:rsidRPr="00151CD7" w:rsidRDefault="00120257" w:rsidP="00BC1470">
      <w:pPr>
        <w:pStyle w:val="a7"/>
        <w:numPr>
          <w:ilvl w:val="0"/>
          <w:numId w:val="7"/>
        </w:numPr>
        <w:wordWrap/>
        <w:adjustRightInd w:val="0"/>
        <w:snapToGrid w:val="0"/>
        <w:spacing w:after="0" w:line="240" w:lineRule="auto"/>
        <w:ind w:leftChars="0"/>
        <w:jc w:val="left"/>
        <w:rPr>
          <w:rFonts w:ascii="Times New Roman" w:hAnsi="Times New Roman" w:cs="Times New Roman"/>
          <w:sz w:val="22"/>
          <w:szCs w:val="20"/>
        </w:rPr>
      </w:pPr>
      <w:r w:rsidRPr="00151CD7">
        <w:rPr>
          <w:rFonts w:ascii="Times New Roman" w:hAnsi="Times New Roman" w:cs="Times New Roman"/>
          <w:sz w:val="22"/>
          <w:szCs w:val="20"/>
        </w:rPr>
        <w:t xml:space="preserve">Lee HO, Hong Y, </w:t>
      </w:r>
      <w:proofErr w:type="spellStart"/>
      <w:r w:rsidRPr="00151CD7">
        <w:rPr>
          <w:rFonts w:ascii="Times New Roman" w:hAnsi="Times New Roman" w:cs="Times New Roman"/>
          <w:sz w:val="22"/>
          <w:szCs w:val="20"/>
        </w:rPr>
        <w:t>Etlioglu</w:t>
      </w:r>
      <w:proofErr w:type="spellEnd"/>
      <w:r w:rsidRPr="00151CD7">
        <w:rPr>
          <w:rFonts w:ascii="Times New Roman" w:hAnsi="Times New Roman" w:cs="Times New Roman"/>
          <w:sz w:val="22"/>
          <w:szCs w:val="20"/>
        </w:rPr>
        <w:t xml:space="preserve"> HE</w:t>
      </w:r>
      <w:r w:rsidR="00F73781" w:rsidRPr="00151CD7">
        <w:rPr>
          <w:rFonts w:ascii="Times New Roman" w:hAnsi="Times New Roman" w:cs="Times New Roman"/>
          <w:sz w:val="22"/>
          <w:szCs w:val="20"/>
        </w:rPr>
        <w:t xml:space="preserve"> et al. </w:t>
      </w:r>
      <w:r w:rsidRPr="00151CD7">
        <w:rPr>
          <w:rFonts w:ascii="Times New Roman" w:hAnsi="Times New Roman" w:cs="Times New Roman"/>
          <w:sz w:val="22"/>
          <w:szCs w:val="20"/>
        </w:rPr>
        <w:t>Genetic triggers and microenvironmental signal amplification determine the immune landscape of colorectal cancer</w:t>
      </w:r>
      <w:r w:rsidR="009462B4" w:rsidRPr="00151CD7">
        <w:rPr>
          <w:rFonts w:ascii="Times New Roman" w:hAnsi="Times New Roman" w:cs="Times New Roman"/>
          <w:sz w:val="22"/>
          <w:szCs w:val="20"/>
        </w:rPr>
        <w:t xml:space="preserve">. </w:t>
      </w:r>
      <w:r w:rsidR="009462B4" w:rsidRPr="00151CD7">
        <w:rPr>
          <w:rFonts w:ascii="Times New Roman" w:hAnsi="Times New Roman" w:cs="Times New Roman"/>
          <w:b/>
          <w:bCs/>
          <w:sz w:val="22"/>
          <w:szCs w:val="20"/>
        </w:rPr>
        <w:t>Nature Genetics</w:t>
      </w:r>
      <w:r w:rsidR="009462B4" w:rsidRPr="00151CD7">
        <w:rPr>
          <w:rFonts w:ascii="Times New Roman" w:hAnsi="Times New Roman" w:cs="Times New Roman"/>
          <w:sz w:val="22"/>
          <w:szCs w:val="20"/>
        </w:rPr>
        <w:t xml:space="preserve"> </w:t>
      </w:r>
      <w:r w:rsidR="00397A0A" w:rsidRPr="00151CD7">
        <w:rPr>
          <w:rFonts w:ascii="Times New Roman" w:hAnsi="Times New Roman" w:cs="Times New Roman"/>
          <w:sz w:val="22"/>
          <w:szCs w:val="20"/>
        </w:rPr>
        <w:t xml:space="preserve">2020 </w:t>
      </w:r>
      <w:r w:rsidR="00C12EAF" w:rsidRPr="00151CD7">
        <w:rPr>
          <w:rFonts w:ascii="Times New Roman" w:hAnsi="Times New Roman" w:cs="Times New Roman"/>
          <w:sz w:val="22"/>
          <w:szCs w:val="20"/>
        </w:rPr>
        <w:t>Jun</w:t>
      </w:r>
      <w:proofErr w:type="gramStart"/>
      <w:r w:rsidR="00C12EAF" w:rsidRPr="00151CD7">
        <w:rPr>
          <w:rFonts w:ascii="Times New Roman" w:hAnsi="Times New Roman" w:cs="Times New Roman"/>
          <w:sz w:val="22"/>
          <w:szCs w:val="20"/>
        </w:rPr>
        <w:t>;52</w:t>
      </w:r>
      <w:proofErr w:type="gramEnd"/>
      <w:r w:rsidR="00C12EAF" w:rsidRPr="00151CD7">
        <w:rPr>
          <w:rFonts w:ascii="Times New Roman" w:hAnsi="Times New Roman" w:cs="Times New Roman"/>
          <w:sz w:val="22"/>
          <w:szCs w:val="20"/>
        </w:rPr>
        <w:t xml:space="preserve">(6):594-603. </w:t>
      </w:r>
    </w:p>
    <w:p w14:paraId="305DF929" w14:textId="7E995173" w:rsidR="00FA1148" w:rsidRPr="00151CD7" w:rsidRDefault="00FA1148" w:rsidP="00BC1470">
      <w:pPr>
        <w:pStyle w:val="a7"/>
        <w:numPr>
          <w:ilvl w:val="0"/>
          <w:numId w:val="7"/>
        </w:numPr>
        <w:wordWrap/>
        <w:adjustRightInd w:val="0"/>
        <w:snapToGrid w:val="0"/>
        <w:spacing w:after="0" w:line="240" w:lineRule="auto"/>
        <w:ind w:leftChars="0"/>
        <w:jc w:val="left"/>
        <w:rPr>
          <w:rFonts w:ascii="Times New Roman" w:hAnsi="Times New Roman" w:cs="Times New Roman"/>
          <w:sz w:val="22"/>
          <w:szCs w:val="20"/>
        </w:rPr>
      </w:pPr>
      <w:r w:rsidRPr="00151CD7">
        <w:rPr>
          <w:rFonts w:ascii="Times New Roman" w:hAnsi="Times New Roman" w:cs="Times New Roman"/>
          <w:sz w:val="22"/>
          <w:szCs w:val="20"/>
        </w:rPr>
        <w:t>Shim JH, Kim HS, Cha H</w:t>
      </w:r>
      <w:r w:rsidR="00F73781" w:rsidRPr="00151CD7">
        <w:rPr>
          <w:rFonts w:ascii="Times New Roman" w:hAnsi="Times New Roman" w:cs="Times New Roman"/>
          <w:sz w:val="22"/>
          <w:szCs w:val="20"/>
        </w:rPr>
        <w:t xml:space="preserve"> et al. </w:t>
      </w:r>
      <w:r w:rsidRPr="00151CD7">
        <w:rPr>
          <w:rFonts w:ascii="Times New Roman" w:hAnsi="Times New Roman" w:cs="Times New Roman"/>
          <w:sz w:val="22"/>
          <w:szCs w:val="20"/>
        </w:rPr>
        <w:t>Corrected tumor mutation burden and homologous recombination deficiency for the prediction of response to PD-(L</w:t>
      </w:r>
      <w:proofErr w:type="gramStart"/>
      <w:r w:rsidRPr="00151CD7">
        <w:rPr>
          <w:rFonts w:ascii="Times New Roman" w:hAnsi="Times New Roman" w:cs="Times New Roman"/>
          <w:sz w:val="22"/>
          <w:szCs w:val="20"/>
        </w:rPr>
        <w:t>)1</w:t>
      </w:r>
      <w:proofErr w:type="gramEnd"/>
      <w:r w:rsidRPr="00151CD7">
        <w:rPr>
          <w:rFonts w:ascii="Times New Roman" w:hAnsi="Times New Roman" w:cs="Times New Roman"/>
          <w:sz w:val="22"/>
          <w:szCs w:val="20"/>
        </w:rPr>
        <w:t xml:space="preserve"> blockade in non-small cell lung cancer patients. </w:t>
      </w:r>
      <w:r w:rsidRPr="00151CD7">
        <w:rPr>
          <w:rFonts w:ascii="Times New Roman" w:hAnsi="Times New Roman" w:cs="Times New Roman"/>
          <w:b/>
          <w:bCs/>
          <w:sz w:val="22"/>
          <w:szCs w:val="20"/>
        </w:rPr>
        <w:t>Annals of Oncology</w:t>
      </w:r>
      <w:r w:rsidRPr="00151CD7">
        <w:rPr>
          <w:rFonts w:ascii="Times New Roman" w:hAnsi="Times New Roman" w:cs="Times New Roman"/>
          <w:sz w:val="22"/>
          <w:szCs w:val="20"/>
        </w:rPr>
        <w:t xml:space="preserve"> 2020 Apr 19:S0923-7534(20)39295-4.</w:t>
      </w:r>
    </w:p>
    <w:p w14:paraId="5FE8B870" w14:textId="743E54B1" w:rsidR="00037EEF" w:rsidRPr="00151CD7" w:rsidRDefault="00037EEF" w:rsidP="00BC1470">
      <w:pPr>
        <w:pStyle w:val="a7"/>
        <w:numPr>
          <w:ilvl w:val="0"/>
          <w:numId w:val="7"/>
        </w:numPr>
        <w:wordWrap/>
        <w:adjustRightInd w:val="0"/>
        <w:snapToGrid w:val="0"/>
        <w:spacing w:after="0" w:line="240" w:lineRule="auto"/>
        <w:ind w:leftChars="0"/>
        <w:jc w:val="left"/>
        <w:rPr>
          <w:rFonts w:ascii="Times New Roman" w:hAnsi="Times New Roman" w:cs="Times New Roman"/>
          <w:sz w:val="22"/>
          <w:szCs w:val="20"/>
        </w:rPr>
      </w:pPr>
      <w:r w:rsidRPr="00151CD7">
        <w:rPr>
          <w:rFonts w:ascii="Times New Roman" w:hAnsi="Times New Roman" w:cs="Times New Roman"/>
          <w:sz w:val="22"/>
          <w:szCs w:val="20"/>
        </w:rPr>
        <w:t>Ryu D, Kim SJ, Hong Y</w:t>
      </w:r>
      <w:r w:rsidR="00F73781" w:rsidRPr="00151CD7">
        <w:rPr>
          <w:rFonts w:ascii="Times New Roman" w:hAnsi="Times New Roman" w:cs="Times New Roman"/>
          <w:sz w:val="22"/>
          <w:szCs w:val="20"/>
        </w:rPr>
        <w:t xml:space="preserve"> et al. </w:t>
      </w:r>
      <w:r w:rsidRPr="00151CD7">
        <w:rPr>
          <w:rFonts w:ascii="Times New Roman" w:hAnsi="Times New Roman" w:cs="Times New Roman"/>
          <w:sz w:val="22"/>
          <w:szCs w:val="20"/>
        </w:rPr>
        <w:t xml:space="preserve">Alterations in the transcriptional programs of myeloma cells and the microenvironment during extramedullary progression affect proliferation and immune evasion. </w:t>
      </w:r>
      <w:r w:rsidR="00490968" w:rsidRPr="00151CD7">
        <w:rPr>
          <w:rFonts w:ascii="Times New Roman" w:hAnsi="Times New Roman" w:cs="Times New Roman"/>
          <w:b/>
          <w:bCs/>
          <w:sz w:val="22"/>
          <w:szCs w:val="20"/>
        </w:rPr>
        <w:t>Clin</w:t>
      </w:r>
      <w:r w:rsidR="009462B4" w:rsidRPr="00151CD7">
        <w:rPr>
          <w:rFonts w:ascii="Times New Roman" w:hAnsi="Times New Roman" w:cs="Times New Roman"/>
          <w:b/>
          <w:bCs/>
          <w:sz w:val="22"/>
          <w:szCs w:val="20"/>
        </w:rPr>
        <w:t>ical</w:t>
      </w:r>
      <w:r w:rsidR="00490968" w:rsidRPr="00151CD7">
        <w:rPr>
          <w:rFonts w:ascii="Times New Roman" w:hAnsi="Times New Roman" w:cs="Times New Roman"/>
          <w:b/>
          <w:bCs/>
          <w:sz w:val="22"/>
          <w:szCs w:val="20"/>
        </w:rPr>
        <w:t xml:space="preserve"> Cancer Res</w:t>
      </w:r>
      <w:r w:rsidR="009462B4" w:rsidRPr="00151CD7">
        <w:rPr>
          <w:rFonts w:ascii="Times New Roman" w:hAnsi="Times New Roman" w:cs="Times New Roman"/>
          <w:b/>
          <w:bCs/>
          <w:sz w:val="22"/>
          <w:szCs w:val="20"/>
        </w:rPr>
        <w:t>earch</w:t>
      </w:r>
      <w:r w:rsidR="00490968" w:rsidRPr="00151CD7">
        <w:rPr>
          <w:rFonts w:ascii="Times New Roman" w:hAnsi="Times New Roman" w:cs="Times New Roman"/>
          <w:sz w:val="22"/>
          <w:szCs w:val="20"/>
        </w:rPr>
        <w:t xml:space="preserve"> 2020 Feb 15</w:t>
      </w:r>
      <w:proofErr w:type="gramStart"/>
      <w:r w:rsidR="00490968" w:rsidRPr="00151CD7">
        <w:rPr>
          <w:rFonts w:ascii="Times New Roman" w:hAnsi="Times New Roman" w:cs="Times New Roman"/>
          <w:sz w:val="22"/>
          <w:szCs w:val="20"/>
        </w:rPr>
        <w:t>;26</w:t>
      </w:r>
      <w:proofErr w:type="gramEnd"/>
      <w:r w:rsidR="00490968" w:rsidRPr="00151CD7">
        <w:rPr>
          <w:rFonts w:ascii="Times New Roman" w:hAnsi="Times New Roman" w:cs="Times New Roman"/>
          <w:sz w:val="22"/>
          <w:szCs w:val="20"/>
        </w:rPr>
        <w:t xml:space="preserve">(4):935-944. </w:t>
      </w:r>
    </w:p>
    <w:p w14:paraId="7A69903B" w14:textId="107864A4" w:rsidR="0010723E" w:rsidRPr="00151CD7" w:rsidRDefault="0010723E" w:rsidP="00BC1470">
      <w:pPr>
        <w:pStyle w:val="a7"/>
        <w:numPr>
          <w:ilvl w:val="0"/>
          <w:numId w:val="7"/>
        </w:numPr>
        <w:wordWrap/>
        <w:adjustRightInd w:val="0"/>
        <w:snapToGrid w:val="0"/>
        <w:spacing w:after="0" w:line="240" w:lineRule="auto"/>
        <w:ind w:leftChars="0"/>
        <w:jc w:val="left"/>
        <w:rPr>
          <w:rFonts w:ascii="Times New Roman" w:hAnsi="Times New Roman" w:cs="Times New Roman"/>
          <w:sz w:val="22"/>
          <w:szCs w:val="20"/>
        </w:rPr>
      </w:pPr>
      <w:r w:rsidRPr="00151CD7">
        <w:rPr>
          <w:rFonts w:ascii="Times New Roman" w:hAnsi="Times New Roman" w:cs="Times New Roman"/>
          <w:sz w:val="22"/>
          <w:szCs w:val="20"/>
        </w:rPr>
        <w:t xml:space="preserve">Kim N, Kim HK, Lee K et al. Single-cell RNA sequencing demonstrates the molecular and cellular reprogramming of metastatic lung adenocarcinoma. </w:t>
      </w:r>
      <w:r w:rsidRPr="00151CD7">
        <w:rPr>
          <w:rFonts w:ascii="Times New Roman" w:hAnsi="Times New Roman" w:cs="Times New Roman"/>
          <w:b/>
          <w:bCs/>
          <w:sz w:val="22"/>
          <w:szCs w:val="20"/>
        </w:rPr>
        <w:t>Nature Communications</w:t>
      </w:r>
      <w:r w:rsidRPr="00151CD7">
        <w:rPr>
          <w:rFonts w:ascii="Times New Roman" w:hAnsi="Times New Roman" w:cs="Times New Roman"/>
          <w:sz w:val="22"/>
          <w:szCs w:val="20"/>
        </w:rPr>
        <w:t xml:space="preserve"> 2020 May 8</w:t>
      </w:r>
      <w:proofErr w:type="gramStart"/>
      <w:r w:rsidRPr="00151CD7">
        <w:rPr>
          <w:rFonts w:ascii="Times New Roman" w:hAnsi="Times New Roman" w:cs="Times New Roman"/>
          <w:sz w:val="22"/>
          <w:szCs w:val="20"/>
        </w:rPr>
        <w:t>;11</w:t>
      </w:r>
      <w:proofErr w:type="gramEnd"/>
      <w:r w:rsidRPr="00151CD7">
        <w:rPr>
          <w:rFonts w:ascii="Times New Roman" w:hAnsi="Times New Roman" w:cs="Times New Roman"/>
          <w:sz w:val="22"/>
          <w:szCs w:val="20"/>
        </w:rPr>
        <w:t xml:space="preserve">(1):2285. </w:t>
      </w:r>
    </w:p>
    <w:p w14:paraId="7B9DD909" w14:textId="0EEECE35" w:rsidR="0010723E" w:rsidRPr="00151CD7" w:rsidRDefault="0010723E" w:rsidP="00BC1470">
      <w:pPr>
        <w:pStyle w:val="a7"/>
        <w:numPr>
          <w:ilvl w:val="0"/>
          <w:numId w:val="7"/>
        </w:numPr>
        <w:wordWrap/>
        <w:adjustRightInd w:val="0"/>
        <w:snapToGrid w:val="0"/>
        <w:spacing w:after="0" w:line="240" w:lineRule="auto"/>
        <w:ind w:leftChars="0"/>
        <w:jc w:val="left"/>
        <w:rPr>
          <w:rFonts w:ascii="Times New Roman" w:hAnsi="Times New Roman" w:cs="Times New Roman"/>
          <w:sz w:val="22"/>
          <w:szCs w:val="20"/>
        </w:rPr>
      </w:pPr>
      <w:r w:rsidRPr="00151CD7">
        <w:rPr>
          <w:rFonts w:ascii="Times New Roman" w:hAnsi="Times New Roman" w:cs="Times New Roman"/>
          <w:sz w:val="22"/>
          <w:szCs w:val="20"/>
        </w:rPr>
        <w:t>Shin HT, Kim NKD, Yun JW et al. Junction Location Identifier (</w:t>
      </w:r>
      <w:proofErr w:type="spellStart"/>
      <w:r w:rsidRPr="00151CD7">
        <w:rPr>
          <w:rFonts w:ascii="Times New Roman" w:hAnsi="Times New Roman" w:cs="Times New Roman"/>
          <w:sz w:val="22"/>
          <w:szCs w:val="20"/>
        </w:rPr>
        <w:t>JuLI</w:t>
      </w:r>
      <w:proofErr w:type="spellEnd"/>
      <w:r w:rsidRPr="00151CD7">
        <w:rPr>
          <w:rFonts w:ascii="Times New Roman" w:hAnsi="Times New Roman" w:cs="Times New Roman"/>
          <w:sz w:val="22"/>
          <w:szCs w:val="20"/>
        </w:rPr>
        <w:t xml:space="preserve">): Accurate Detection of DNA Fusions in Clinical Sequencing for Precision Oncology. </w:t>
      </w:r>
      <w:r w:rsidRPr="00151CD7">
        <w:rPr>
          <w:rFonts w:ascii="Times New Roman" w:hAnsi="Times New Roman" w:cs="Times New Roman"/>
          <w:b/>
          <w:bCs/>
          <w:sz w:val="22"/>
          <w:szCs w:val="20"/>
        </w:rPr>
        <w:t>Journal of Molecular Diagnostics</w:t>
      </w:r>
      <w:r w:rsidRPr="00151CD7">
        <w:rPr>
          <w:rFonts w:ascii="Times New Roman" w:hAnsi="Times New Roman" w:cs="Times New Roman"/>
          <w:sz w:val="22"/>
          <w:szCs w:val="20"/>
        </w:rPr>
        <w:t xml:space="preserve"> 2020 Mar</w:t>
      </w:r>
      <w:proofErr w:type="gramStart"/>
      <w:r w:rsidRPr="00151CD7">
        <w:rPr>
          <w:rFonts w:ascii="Times New Roman" w:hAnsi="Times New Roman" w:cs="Times New Roman"/>
          <w:sz w:val="22"/>
          <w:szCs w:val="20"/>
        </w:rPr>
        <w:t>;22</w:t>
      </w:r>
      <w:proofErr w:type="gramEnd"/>
      <w:r w:rsidRPr="00151CD7">
        <w:rPr>
          <w:rFonts w:ascii="Times New Roman" w:hAnsi="Times New Roman" w:cs="Times New Roman"/>
          <w:sz w:val="22"/>
          <w:szCs w:val="20"/>
        </w:rPr>
        <w:t>(3):304-318.</w:t>
      </w:r>
    </w:p>
    <w:p w14:paraId="6DCF8CE1" w14:textId="5AF9884B" w:rsidR="0010723E" w:rsidRPr="00151CD7" w:rsidRDefault="0010723E" w:rsidP="00D63C58">
      <w:pPr>
        <w:pStyle w:val="a7"/>
        <w:numPr>
          <w:ilvl w:val="0"/>
          <w:numId w:val="7"/>
        </w:numPr>
        <w:wordWrap/>
        <w:adjustRightInd w:val="0"/>
        <w:snapToGrid w:val="0"/>
        <w:spacing w:after="0" w:line="240" w:lineRule="auto"/>
        <w:ind w:leftChars="0"/>
        <w:jc w:val="left"/>
        <w:rPr>
          <w:rFonts w:ascii="Times New Roman" w:hAnsi="Times New Roman" w:cs="Times New Roman"/>
          <w:sz w:val="22"/>
          <w:szCs w:val="20"/>
        </w:rPr>
      </w:pPr>
      <w:r w:rsidRPr="00151CD7">
        <w:rPr>
          <w:rFonts w:ascii="Times New Roman" w:hAnsi="Times New Roman" w:cs="Times New Roman"/>
          <w:sz w:val="22"/>
          <w:szCs w:val="20"/>
        </w:rPr>
        <w:t xml:space="preserve">Kim Y, Lee B, Shim JH et al. Concurrent Genetic Alterations Predict the Progression to Target Therapy in EGFR-Mutated Advanced NSCLC. </w:t>
      </w:r>
      <w:r w:rsidRPr="00151CD7">
        <w:rPr>
          <w:rFonts w:ascii="Times New Roman" w:hAnsi="Times New Roman" w:cs="Times New Roman"/>
          <w:b/>
          <w:bCs/>
          <w:sz w:val="22"/>
          <w:szCs w:val="20"/>
        </w:rPr>
        <w:t>Journal of Thoracic Oncology</w:t>
      </w:r>
      <w:r w:rsidRPr="00151CD7">
        <w:rPr>
          <w:rFonts w:ascii="Times New Roman" w:hAnsi="Times New Roman" w:cs="Times New Roman"/>
          <w:sz w:val="22"/>
          <w:szCs w:val="20"/>
        </w:rPr>
        <w:t xml:space="preserve"> 2019 Feb</w:t>
      </w:r>
      <w:proofErr w:type="gramStart"/>
      <w:r w:rsidRPr="00151CD7">
        <w:rPr>
          <w:rFonts w:ascii="Times New Roman" w:hAnsi="Times New Roman" w:cs="Times New Roman"/>
          <w:sz w:val="22"/>
          <w:szCs w:val="20"/>
        </w:rPr>
        <w:t>;14</w:t>
      </w:r>
      <w:proofErr w:type="gramEnd"/>
      <w:r w:rsidRPr="00151CD7">
        <w:rPr>
          <w:rFonts w:ascii="Times New Roman" w:hAnsi="Times New Roman" w:cs="Times New Roman"/>
          <w:sz w:val="22"/>
          <w:szCs w:val="20"/>
        </w:rPr>
        <w:t xml:space="preserve">(2):193-202. </w:t>
      </w:r>
    </w:p>
    <w:sectPr w:rsidR="0010723E" w:rsidRPr="00151CD7" w:rsidSect="005A462F">
      <w:headerReference w:type="default" r:id="rId7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9541DA" w14:textId="77777777" w:rsidR="00CA6E41" w:rsidRDefault="00CA6E41" w:rsidP="00D73E0C">
      <w:pPr>
        <w:spacing w:after="0" w:line="240" w:lineRule="auto"/>
      </w:pPr>
      <w:r>
        <w:separator/>
      </w:r>
    </w:p>
  </w:endnote>
  <w:endnote w:type="continuationSeparator" w:id="0">
    <w:p w14:paraId="332FAB39" w14:textId="77777777" w:rsidR="00CA6E41" w:rsidRDefault="00CA6E41" w:rsidP="00D73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8C27A5" w14:textId="77777777" w:rsidR="00CA6E41" w:rsidRDefault="00CA6E41" w:rsidP="00D73E0C">
      <w:pPr>
        <w:spacing w:after="0" w:line="240" w:lineRule="auto"/>
      </w:pPr>
      <w:r>
        <w:separator/>
      </w:r>
    </w:p>
  </w:footnote>
  <w:footnote w:type="continuationSeparator" w:id="0">
    <w:p w14:paraId="38B3FD1E" w14:textId="77777777" w:rsidR="00CA6E41" w:rsidRDefault="00CA6E41" w:rsidP="00D73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A6F57D" w14:textId="6F3A5DFC" w:rsidR="00496B8F" w:rsidRPr="00037EEF" w:rsidRDefault="00496B8F" w:rsidP="00DC050C">
    <w:pPr>
      <w:pStyle w:val="a5"/>
      <w:tabs>
        <w:tab w:val="clear" w:pos="9026"/>
        <w:tab w:val="right" w:pos="10348"/>
      </w:tabs>
      <w:rPr>
        <w:rFonts w:ascii="Trebuchet MS" w:hAnsi="Trebuchet MS"/>
      </w:rPr>
    </w:pPr>
    <w:r w:rsidRPr="00037EEF">
      <w:rPr>
        <w:rFonts w:ascii="Trebuchet MS" w:hAnsi="Trebuchet MS"/>
        <w:b/>
      </w:rPr>
      <w:t>Curriculum Vitae</w:t>
    </w:r>
    <w:r w:rsidRPr="00037EEF">
      <w:rPr>
        <w:rFonts w:ascii="Trebuchet MS" w:hAnsi="Trebuchet MS"/>
      </w:rPr>
      <w:tab/>
    </w:r>
    <w:r w:rsidRPr="00037EEF">
      <w:rPr>
        <w:rFonts w:ascii="Trebuchet MS" w:hAnsi="Trebuchet MS"/>
      </w:rPr>
      <w:tab/>
    </w:r>
    <w:r w:rsidR="00DC050C" w:rsidRPr="00037EEF">
      <w:rPr>
        <w:rFonts w:ascii="Trebuchet MS" w:hAnsi="Trebuchet MS"/>
      </w:rPr>
      <w:t xml:space="preserve">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E07E1"/>
    <w:multiLevelType w:val="multilevel"/>
    <w:tmpl w:val="6ED8B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E63AEA"/>
    <w:multiLevelType w:val="multilevel"/>
    <w:tmpl w:val="6ED8B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CC752F"/>
    <w:multiLevelType w:val="hybridMultilevel"/>
    <w:tmpl w:val="FBC0772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2E606C1"/>
    <w:multiLevelType w:val="multilevel"/>
    <w:tmpl w:val="6ED8B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7924FD0"/>
    <w:multiLevelType w:val="multilevel"/>
    <w:tmpl w:val="6ED8B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743493F"/>
    <w:multiLevelType w:val="multilevel"/>
    <w:tmpl w:val="6ED8B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9CC51B2"/>
    <w:multiLevelType w:val="multilevel"/>
    <w:tmpl w:val="6ED8B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FA10D2F"/>
    <w:multiLevelType w:val="hybridMultilevel"/>
    <w:tmpl w:val="FBC07720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C4C"/>
    <w:rsid w:val="00037EEF"/>
    <w:rsid w:val="000407C7"/>
    <w:rsid w:val="0010723E"/>
    <w:rsid w:val="00110F3C"/>
    <w:rsid w:val="00120257"/>
    <w:rsid w:val="00151CD7"/>
    <w:rsid w:val="001E71D1"/>
    <w:rsid w:val="002838F3"/>
    <w:rsid w:val="002954D7"/>
    <w:rsid w:val="002B5E18"/>
    <w:rsid w:val="002E15E8"/>
    <w:rsid w:val="00326F59"/>
    <w:rsid w:val="003646C9"/>
    <w:rsid w:val="00397A0A"/>
    <w:rsid w:val="003B0966"/>
    <w:rsid w:val="00417478"/>
    <w:rsid w:val="004240E0"/>
    <w:rsid w:val="00490968"/>
    <w:rsid w:val="00496B8F"/>
    <w:rsid w:val="004D7338"/>
    <w:rsid w:val="00505BA6"/>
    <w:rsid w:val="00573AEF"/>
    <w:rsid w:val="00591C4C"/>
    <w:rsid w:val="005A462F"/>
    <w:rsid w:val="005B65D9"/>
    <w:rsid w:val="005C7272"/>
    <w:rsid w:val="00692EC4"/>
    <w:rsid w:val="006C67AD"/>
    <w:rsid w:val="0071018A"/>
    <w:rsid w:val="00711235"/>
    <w:rsid w:val="00753AEE"/>
    <w:rsid w:val="00755FAB"/>
    <w:rsid w:val="007F0476"/>
    <w:rsid w:val="007F06A6"/>
    <w:rsid w:val="00841349"/>
    <w:rsid w:val="0087365F"/>
    <w:rsid w:val="009462B4"/>
    <w:rsid w:val="00950355"/>
    <w:rsid w:val="009544D6"/>
    <w:rsid w:val="009C18F7"/>
    <w:rsid w:val="009E6217"/>
    <w:rsid w:val="00A323B0"/>
    <w:rsid w:val="00B73DFB"/>
    <w:rsid w:val="00B87A6E"/>
    <w:rsid w:val="00B9106C"/>
    <w:rsid w:val="00BA2CCF"/>
    <w:rsid w:val="00BC1470"/>
    <w:rsid w:val="00C05540"/>
    <w:rsid w:val="00C12EAF"/>
    <w:rsid w:val="00C24EBC"/>
    <w:rsid w:val="00C976CA"/>
    <w:rsid w:val="00CA6E41"/>
    <w:rsid w:val="00CF719B"/>
    <w:rsid w:val="00D01F35"/>
    <w:rsid w:val="00D237FA"/>
    <w:rsid w:val="00D73E0C"/>
    <w:rsid w:val="00DC050C"/>
    <w:rsid w:val="00E01286"/>
    <w:rsid w:val="00F330C3"/>
    <w:rsid w:val="00F73781"/>
    <w:rsid w:val="00FA1148"/>
    <w:rsid w:val="00FB07B0"/>
    <w:rsid w:val="00FC7151"/>
    <w:rsid w:val="00FE2702"/>
    <w:rsid w:val="00FE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A623EB"/>
  <w15:chartTrackingRefBased/>
  <w15:docId w15:val="{786B9152-67FD-4DEA-86D3-05D0AC87E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1C4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apple-tab-span">
    <w:name w:val="apple-tab-span"/>
    <w:basedOn w:val="a0"/>
    <w:rsid w:val="00591C4C"/>
  </w:style>
  <w:style w:type="character" w:styleId="a4">
    <w:name w:val="Hyperlink"/>
    <w:basedOn w:val="a0"/>
    <w:uiPriority w:val="99"/>
    <w:unhideWhenUsed/>
    <w:rsid w:val="000407C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407C7"/>
    <w:rPr>
      <w:color w:val="605E5C"/>
      <w:shd w:val="clear" w:color="auto" w:fill="E1DFDD"/>
    </w:rPr>
  </w:style>
  <w:style w:type="paragraph" w:styleId="a5">
    <w:name w:val="header"/>
    <w:basedOn w:val="a"/>
    <w:link w:val="Char"/>
    <w:uiPriority w:val="99"/>
    <w:unhideWhenUsed/>
    <w:rsid w:val="00D73E0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D73E0C"/>
  </w:style>
  <w:style w:type="paragraph" w:styleId="a6">
    <w:name w:val="footer"/>
    <w:basedOn w:val="a"/>
    <w:link w:val="Char0"/>
    <w:uiPriority w:val="99"/>
    <w:unhideWhenUsed/>
    <w:rsid w:val="00D73E0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D73E0C"/>
  </w:style>
  <w:style w:type="paragraph" w:styleId="a7">
    <w:name w:val="List Paragraph"/>
    <w:basedOn w:val="a"/>
    <w:uiPriority w:val="34"/>
    <w:qFormat/>
    <w:rsid w:val="00037EE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34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Woong-Yang Park</dc:creator>
  <cp:keywords/>
  <dc:description/>
  <cp:lastModifiedBy>Donghwi Kim 김동휘</cp:lastModifiedBy>
  <cp:revision>2</cp:revision>
  <dcterms:created xsi:type="dcterms:W3CDTF">2022-11-29T10:49:00Z</dcterms:created>
  <dcterms:modified xsi:type="dcterms:W3CDTF">2022-11-29T10:49:00Z</dcterms:modified>
</cp:coreProperties>
</file>