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C2562D1" w14:textId="66AAE694" w:rsidR="00E0388F" w:rsidRDefault="00EF17E3" w:rsidP="00207E53">
      <w:pPr>
        <w:spacing w:line="24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207E53">
        <w:rPr>
          <w:rFonts w:ascii="Times New Roman" w:hAnsi="Times New Roman" w:cs="Times New Roman"/>
          <w:b/>
          <w:bCs/>
          <w:sz w:val="32"/>
          <w:szCs w:val="32"/>
        </w:rPr>
        <w:t xml:space="preserve">From </w:t>
      </w:r>
      <w:r w:rsidR="00207E53">
        <w:rPr>
          <w:rFonts w:ascii="Times New Roman" w:hAnsi="Times New Roman" w:cs="Times New Roman"/>
          <w:b/>
          <w:bCs/>
          <w:sz w:val="32"/>
          <w:szCs w:val="32"/>
        </w:rPr>
        <w:t>G</w:t>
      </w:r>
      <w:r w:rsidRPr="00207E53">
        <w:rPr>
          <w:rFonts w:ascii="Times New Roman" w:hAnsi="Times New Roman" w:cs="Times New Roman"/>
          <w:b/>
          <w:bCs/>
          <w:sz w:val="32"/>
          <w:szCs w:val="32"/>
        </w:rPr>
        <w:t xml:space="preserve">enome </w:t>
      </w:r>
      <w:r w:rsidR="00207E53">
        <w:rPr>
          <w:rFonts w:ascii="Times New Roman" w:hAnsi="Times New Roman" w:cs="Times New Roman"/>
          <w:b/>
          <w:bCs/>
          <w:sz w:val="32"/>
          <w:szCs w:val="32"/>
        </w:rPr>
        <w:t>D</w:t>
      </w:r>
      <w:r w:rsidRPr="00207E53">
        <w:rPr>
          <w:rFonts w:ascii="Times New Roman" w:hAnsi="Times New Roman" w:cs="Times New Roman"/>
          <w:b/>
          <w:bCs/>
          <w:sz w:val="32"/>
          <w:szCs w:val="32"/>
        </w:rPr>
        <w:t xml:space="preserve">ata to </w:t>
      </w:r>
      <w:r w:rsidR="00207E53">
        <w:rPr>
          <w:rFonts w:ascii="Times New Roman" w:hAnsi="Times New Roman" w:cs="Times New Roman"/>
          <w:b/>
          <w:bCs/>
          <w:sz w:val="32"/>
          <w:szCs w:val="32"/>
        </w:rPr>
        <w:t>P</w:t>
      </w:r>
      <w:r w:rsidRPr="00207E53">
        <w:rPr>
          <w:rFonts w:ascii="Times New Roman" w:hAnsi="Times New Roman" w:cs="Times New Roman"/>
          <w:b/>
          <w:bCs/>
          <w:sz w:val="32"/>
          <w:szCs w:val="32"/>
        </w:rPr>
        <w:t xml:space="preserve">recision </w:t>
      </w:r>
      <w:r w:rsidR="00207E53">
        <w:rPr>
          <w:rFonts w:ascii="Times New Roman" w:hAnsi="Times New Roman" w:cs="Times New Roman"/>
          <w:b/>
          <w:bCs/>
          <w:sz w:val="32"/>
          <w:szCs w:val="32"/>
        </w:rPr>
        <w:t>M</w:t>
      </w:r>
      <w:bookmarkStart w:id="0" w:name="_GoBack"/>
      <w:bookmarkEnd w:id="0"/>
      <w:r w:rsidRPr="00207E53">
        <w:rPr>
          <w:rFonts w:ascii="Times New Roman" w:hAnsi="Times New Roman" w:cs="Times New Roman"/>
          <w:b/>
          <w:bCs/>
          <w:sz w:val="32"/>
          <w:szCs w:val="32"/>
        </w:rPr>
        <w:t>edicine</w:t>
      </w:r>
    </w:p>
    <w:p w14:paraId="13769B61" w14:textId="77777777" w:rsidR="00207E53" w:rsidRPr="00207E53" w:rsidRDefault="00207E53" w:rsidP="00207E53">
      <w:pPr>
        <w:spacing w:line="24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</w:p>
    <w:p w14:paraId="4E40CC44" w14:textId="4833A650" w:rsidR="00403EB2" w:rsidRDefault="00EF17E3" w:rsidP="00207E53">
      <w:pPr>
        <w:spacing w:line="240" w:lineRule="auto"/>
        <w:ind w:left="280" w:hangingChars="100" w:hanging="280"/>
        <w:jc w:val="center"/>
        <w:rPr>
          <w:rFonts w:ascii="Times New Roman" w:hAnsi="Times New Roman" w:cs="Times New Roman"/>
          <w:sz w:val="28"/>
        </w:rPr>
      </w:pPr>
      <w:r w:rsidRPr="00207E53">
        <w:rPr>
          <w:rFonts w:ascii="Times New Roman" w:hAnsi="Times New Roman" w:cs="Times New Roman"/>
          <w:sz w:val="28"/>
        </w:rPr>
        <w:t>Woong-Yang Park</w:t>
      </w:r>
    </w:p>
    <w:p w14:paraId="00802F3F" w14:textId="77777777" w:rsidR="00207E53" w:rsidRPr="00207E53" w:rsidRDefault="00207E53" w:rsidP="00207E53">
      <w:pPr>
        <w:spacing w:line="240" w:lineRule="auto"/>
        <w:ind w:left="280" w:hangingChars="100" w:hanging="280"/>
        <w:jc w:val="center"/>
        <w:rPr>
          <w:rFonts w:ascii="Times New Roman" w:hAnsi="Times New Roman" w:cs="Times New Roman"/>
          <w:sz w:val="28"/>
        </w:rPr>
      </w:pPr>
    </w:p>
    <w:p w14:paraId="66178CCB" w14:textId="30814614" w:rsidR="00207E53" w:rsidRDefault="0013313E" w:rsidP="00207E53">
      <w:pPr>
        <w:spacing w:line="240" w:lineRule="auto"/>
        <w:ind w:left="280" w:hangingChars="100" w:hanging="280"/>
        <w:jc w:val="center"/>
        <w:rPr>
          <w:rFonts w:ascii="Times New Roman" w:hAnsi="Times New Roman" w:cs="Times New Roman"/>
          <w:i/>
          <w:sz w:val="28"/>
        </w:rPr>
      </w:pPr>
      <w:r w:rsidRPr="00207E53">
        <w:rPr>
          <w:rFonts w:ascii="Times New Roman" w:hAnsi="Times New Roman" w:cs="Times New Roman"/>
          <w:i/>
          <w:sz w:val="28"/>
        </w:rPr>
        <w:t>Samsung Genome Institute, Samsung Medical Center,</w:t>
      </w:r>
    </w:p>
    <w:p w14:paraId="038416E7" w14:textId="6A6A2A2E" w:rsidR="00EF17E3" w:rsidRDefault="00EF17E3" w:rsidP="00207E53">
      <w:pPr>
        <w:spacing w:line="240" w:lineRule="auto"/>
        <w:ind w:left="280" w:hangingChars="100" w:hanging="280"/>
        <w:jc w:val="center"/>
        <w:rPr>
          <w:rFonts w:ascii="Times New Roman" w:hAnsi="Times New Roman" w:cs="Times New Roman"/>
          <w:i/>
          <w:sz w:val="28"/>
        </w:rPr>
      </w:pPr>
      <w:r w:rsidRPr="00207E53">
        <w:rPr>
          <w:rFonts w:ascii="Times New Roman" w:hAnsi="Times New Roman" w:cs="Times New Roman"/>
          <w:i/>
          <w:sz w:val="28"/>
        </w:rPr>
        <w:t>Sungkyunkwan University,</w:t>
      </w:r>
      <w:r w:rsidR="0013313E" w:rsidRPr="00207E53">
        <w:rPr>
          <w:rFonts w:ascii="Times New Roman" w:hAnsi="Times New Roman" w:cs="Times New Roman"/>
          <w:i/>
          <w:sz w:val="28"/>
        </w:rPr>
        <w:t xml:space="preserve"> Seoul,</w:t>
      </w:r>
      <w:r w:rsidRPr="00207E53">
        <w:rPr>
          <w:rFonts w:ascii="Times New Roman" w:hAnsi="Times New Roman" w:cs="Times New Roman"/>
          <w:i/>
          <w:sz w:val="28"/>
        </w:rPr>
        <w:t xml:space="preserve"> Korea</w:t>
      </w:r>
    </w:p>
    <w:p w14:paraId="05E11A67" w14:textId="50A131BE" w:rsidR="00207E53" w:rsidRDefault="00207E53" w:rsidP="00207E53">
      <w:pPr>
        <w:spacing w:line="360" w:lineRule="auto"/>
        <w:ind w:left="280" w:hangingChars="100" w:hanging="280"/>
        <w:jc w:val="center"/>
        <w:rPr>
          <w:rFonts w:ascii="Times New Roman" w:hAnsi="Times New Roman" w:cs="Times New Roman"/>
          <w:i/>
          <w:sz w:val="28"/>
        </w:rPr>
      </w:pPr>
    </w:p>
    <w:p w14:paraId="52FE2628" w14:textId="77777777" w:rsidR="00207E53" w:rsidRPr="00207E53" w:rsidRDefault="00207E53" w:rsidP="00207E53">
      <w:pPr>
        <w:spacing w:line="360" w:lineRule="auto"/>
        <w:ind w:left="280" w:hangingChars="100" w:hanging="280"/>
        <w:jc w:val="center"/>
        <w:rPr>
          <w:rFonts w:ascii="Times New Roman" w:hAnsi="Times New Roman" w:cs="Times New Roman" w:hint="eastAsia"/>
          <w:i/>
          <w:sz w:val="28"/>
        </w:rPr>
      </w:pPr>
    </w:p>
    <w:p w14:paraId="5B0DC1EF" w14:textId="7DEA3ED8" w:rsidR="00403EB2" w:rsidRPr="00207E53" w:rsidRDefault="00403EB2" w:rsidP="00207E53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207E53">
        <w:rPr>
          <w:rFonts w:ascii="Times New Roman" w:hAnsi="Times New Roman" w:cs="Times New Roman"/>
          <w:sz w:val="24"/>
          <w:szCs w:val="24"/>
        </w:rPr>
        <w:t xml:space="preserve">We can discover druggable targets through genome big data produced through a large-scale genome research project such as UK BioBank, All-of-Us and AACR Genie. It is possible to </w:t>
      </w:r>
      <w:r w:rsidR="00C7095C" w:rsidRPr="00207E53">
        <w:rPr>
          <w:rFonts w:ascii="Times New Roman" w:hAnsi="Times New Roman" w:cs="Times New Roman"/>
          <w:sz w:val="24"/>
          <w:szCs w:val="24"/>
        </w:rPr>
        <w:t xml:space="preserve">develop new diagnostic methods based on polygenic risk score combined with clinical and life style information to improve personal healthcare outcomes. </w:t>
      </w:r>
      <w:r w:rsidR="00D93746" w:rsidRPr="00207E53">
        <w:rPr>
          <w:rFonts w:ascii="Times New Roman" w:hAnsi="Times New Roman" w:cs="Times New Roman"/>
          <w:sz w:val="24"/>
          <w:szCs w:val="24"/>
        </w:rPr>
        <w:t>The application of a</w:t>
      </w:r>
      <w:r w:rsidRPr="00207E53">
        <w:rPr>
          <w:rFonts w:ascii="Times New Roman" w:hAnsi="Times New Roman" w:cs="Times New Roman"/>
          <w:sz w:val="24"/>
          <w:szCs w:val="24"/>
        </w:rPr>
        <w:t xml:space="preserve">rtificial intelligence </w:t>
      </w:r>
      <w:r w:rsidR="00EB2913" w:rsidRPr="00207E53">
        <w:rPr>
          <w:rFonts w:ascii="Times New Roman" w:hAnsi="Times New Roman" w:cs="Times New Roman"/>
          <w:sz w:val="24"/>
          <w:szCs w:val="24"/>
        </w:rPr>
        <w:t xml:space="preserve">(AI) </w:t>
      </w:r>
      <w:r w:rsidR="00D93746" w:rsidRPr="00207E53">
        <w:rPr>
          <w:rFonts w:ascii="Times New Roman" w:hAnsi="Times New Roman" w:cs="Times New Roman"/>
          <w:sz w:val="24"/>
          <w:szCs w:val="24"/>
        </w:rPr>
        <w:t>become essential to analyze large cohort of clinic-genomic big data. S</w:t>
      </w:r>
      <w:r w:rsidRPr="00207E53">
        <w:rPr>
          <w:rFonts w:ascii="Times New Roman" w:hAnsi="Times New Roman" w:cs="Times New Roman"/>
          <w:sz w:val="24"/>
          <w:szCs w:val="24"/>
        </w:rPr>
        <w:t>patial transcriptome analysis</w:t>
      </w:r>
      <w:r w:rsidR="00D93746" w:rsidRPr="00207E53">
        <w:rPr>
          <w:rFonts w:ascii="Times New Roman" w:hAnsi="Times New Roman" w:cs="Times New Roman"/>
          <w:sz w:val="24"/>
          <w:szCs w:val="24"/>
        </w:rPr>
        <w:t xml:space="preserve"> enables us </w:t>
      </w:r>
      <w:r w:rsidRPr="00207E53">
        <w:rPr>
          <w:rFonts w:ascii="Times New Roman" w:hAnsi="Times New Roman" w:cs="Times New Roman"/>
          <w:sz w:val="24"/>
          <w:szCs w:val="24"/>
        </w:rPr>
        <w:t xml:space="preserve">to </w:t>
      </w:r>
      <w:r w:rsidR="00D93746" w:rsidRPr="00207E53">
        <w:rPr>
          <w:rFonts w:ascii="Times New Roman" w:hAnsi="Times New Roman" w:cs="Times New Roman"/>
          <w:sz w:val="24"/>
          <w:szCs w:val="24"/>
        </w:rPr>
        <w:t>understand</w:t>
      </w:r>
      <w:r w:rsidR="00EB2913" w:rsidRPr="00207E53">
        <w:rPr>
          <w:rFonts w:ascii="Times New Roman" w:hAnsi="Times New Roman" w:cs="Times New Roman"/>
          <w:sz w:val="24"/>
          <w:szCs w:val="24"/>
        </w:rPr>
        <w:t xml:space="preserve"> cell type distribution within tissue and</w:t>
      </w:r>
      <w:r w:rsidR="00D93746" w:rsidRPr="00207E53">
        <w:rPr>
          <w:rFonts w:ascii="Times New Roman" w:hAnsi="Times New Roman" w:cs="Times New Roman"/>
          <w:sz w:val="24"/>
          <w:szCs w:val="24"/>
        </w:rPr>
        <w:t xml:space="preserve"> </w:t>
      </w:r>
      <w:r w:rsidR="00EB2913" w:rsidRPr="00207E53">
        <w:rPr>
          <w:rFonts w:ascii="Times New Roman" w:hAnsi="Times New Roman" w:cs="Times New Roman"/>
          <w:sz w:val="24"/>
          <w:szCs w:val="24"/>
        </w:rPr>
        <w:t>intercellular networks</w:t>
      </w:r>
      <w:r w:rsidRPr="00207E53">
        <w:rPr>
          <w:rFonts w:ascii="Times New Roman" w:hAnsi="Times New Roman" w:cs="Times New Roman"/>
          <w:sz w:val="24"/>
          <w:szCs w:val="24"/>
        </w:rPr>
        <w:t xml:space="preserve">. </w:t>
      </w:r>
      <w:r w:rsidR="00EB2913" w:rsidRPr="00207E53">
        <w:rPr>
          <w:rFonts w:ascii="Times New Roman" w:hAnsi="Times New Roman" w:cs="Times New Roman"/>
          <w:sz w:val="24"/>
          <w:szCs w:val="24"/>
        </w:rPr>
        <w:t>In particular tumor</w:t>
      </w:r>
      <w:r w:rsidRPr="00207E53">
        <w:rPr>
          <w:rFonts w:ascii="Times New Roman" w:hAnsi="Times New Roman" w:cs="Times New Roman"/>
          <w:sz w:val="24"/>
          <w:szCs w:val="24"/>
        </w:rPr>
        <w:t xml:space="preserve"> microenvironment </w:t>
      </w:r>
      <w:r w:rsidR="00EB2913" w:rsidRPr="00207E53">
        <w:rPr>
          <w:rFonts w:ascii="Times New Roman" w:hAnsi="Times New Roman" w:cs="Times New Roman"/>
          <w:sz w:val="24"/>
          <w:szCs w:val="24"/>
        </w:rPr>
        <w:t xml:space="preserve">is </w:t>
      </w:r>
      <w:r w:rsidRPr="00207E53">
        <w:rPr>
          <w:rFonts w:ascii="Times New Roman" w:hAnsi="Times New Roman" w:cs="Times New Roman"/>
          <w:sz w:val="24"/>
          <w:szCs w:val="24"/>
        </w:rPr>
        <w:t>play</w:t>
      </w:r>
      <w:r w:rsidR="00EB2913" w:rsidRPr="00207E53">
        <w:rPr>
          <w:rFonts w:ascii="Times New Roman" w:hAnsi="Times New Roman" w:cs="Times New Roman"/>
          <w:sz w:val="24"/>
          <w:szCs w:val="24"/>
        </w:rPr>
        <w:t>ing</w:t>
      </w:r>
      <w:r w:rsidRPr="00207E53">
        <w:rPr>
          <w:rFonts w:ascii="Times New Roman" w:hAnsi="Times New Roman" w:cs="Times New Roman"/>
          <w:sz w:val="24"/>
          <w:szCs w:val="24"/>
        </w:rPr>
        <w:t xml:space="preserve"> an important role in the response to immunotherapy</w:t>
      </w:r>
      <w:r w:rsidR="00EB2913" w:rsidRPr="00207E53">
        <w:rPr>
          <w:rFonts w:ascii="Times New Roman" w:hAnsi="Times New Roman" w:cs="Times New Roman"/>
          <w:sz w:val="24"/>
          <w:szCs w:val="24"/>
        </w:rPr>
        <w:t xml:space="preserve"> on cancer</w:t>
      </w:r>
      <w:r w:rsidRPr="00207E53">
        <w:rPr>
          <w:rFonts w:ascii="Times New Roman" w:hAnsi="Times New Roman" w:cs="Times New Roman"/>
          <w:sz w:val="24"/>
          <w:szCs w:val="24"/>
        </w:rPr>
        <w:t xml:space="preserve">. </w:t>
      </w:r>
      <w:r w:rsidR="00EB2913" w:rsidRPr="00207E53">
        <w:rPr>
          <w:rFonts w:ascii="Times New Roman" w:hAnsi="Times New Roman" w:cs="Times New Roman"/>
          <w:sz w:val="24"/>
          <w:szCs w:val="24"/>
        </w:rPr>
        <w:t>We can</w:t>
      </w:r>
      <w:r w:rsidRPr="00207E53">
        <w:rPr>
          <w:rFonts w:ascii="Times New Roman" w:hAnsi="Times New Roman" w:cs="Times New Roman"/>
          <w:sz w:val="24"/>
          <w:szCs w:val="24"/>
        </w:rPr>
        <w:t xml:space="preserve"> predict the patient's immunotherapy response </w:t>
      </w:r>
      <w:r w:rsidR="00EB2913" w:rsidRPr="00207E53">
        <w:rPr>
          <w:rFonts w:ascii="Times New Roman" w:hAnsi="Times New Roman" w:cs="Times New Roman"/>
          <w:sz w:val="24"/>
          <w:szCs w:val="24"/>
        </w:rPr>
        <w:t xml:space="preserve">through the AI-based prediction tools </w:t>
      </w:r>
      <w:r w:rsidRPr="00207E53">
        <w:rPr>
          <w:rFonts w:ascii="Times New Roman" w:hAnsi="Times New Roman" w:cs="Times New Roman"/>
          <w:sz w:val="24"/>
          <w:szCs w:val="24"/>
        </w:rPr>
        <w:t>using pathological imag</w:t>
      </w:r>
      <w:r w:rsidR="00EB2913" w:rsidRPr="00207E53">
        <w:rPr>
          <w:rFonts w:ascii="Times New Roman" w:hAnsi="Times New Roman" w:cs="Times New Roman"/>
          <w:sz w:val="24"/>
          <w:szCs w:val="24"/>
        </w:rPr>
        <w:t>es and</w:t>
      </w:r>
      <w:r w:rsidRPr="00207E53">
        <w:rPr>
          <w:rFonts w:ascii="Times New Roman" w:hAnsi="Times New Roman" w:cs="Times New Roman"/>
          <w:sz w:val="24"/>
          <w:szCs w:val="24"/>
        </w:rPr>
        <w:t xml:space="preserve"> </w:t>
      </w:r>
      <w:r w:rsidR="00EB2913" w:rsidRPr="00207E53">
        <w:rPr>
          <w:rFonts w:ascii="Times New Roman" w:hAnsi="Times New Roman" w:cs="Times New Roman"/>
          <w:sz w:val="24"/>
          <w:szCs w:val="24"/>
        </w:rPr>
        <w:t>spatial transcriptome</w:t>
      </w:r>
      <w:r w:rsidRPr="00207E53">
        <w:rPr>
          <w:rFonts w:ascii="Times New Roman" w:hAnsi="Times New Roman" w:cs="Times New Roman"/>
          <w:sz w:val="24"/>
          <w:szCs w:val="24"/>
        </w:rPr>
        <w:t xml:space="preserve"> </w:t>
      </w:r>
      <w:r w:rsidR="00EB2913" w:rsidRPr="00207E53">
        <w:rPr>
          <w:rFonts w:ascii="Times New Roman" w:hAnsi="Times New Roman" w:cs="Times New Roman"/>
          <w:sz w:val="24"/>
          <w:szCs w:val="24"/>
        </w:rPr>
        <w:t>data</w:t>
      </w:r>
      <w:r w:rsidRPr="00207E53">
        <w:rPr>
          <w:rFonts w:ascii="Times New Roman" w:hAnsi="Times New Roman" w:cs="Times New Roman"/>
          <w:sz w:val="24"/>
          <w:szCs w:val="24"/>
        </w:rPr>
        <w:t xml:space="preserve">. </w:t>
      </w:r>
      <w:r w:rsidR="00EB2913" w:rsidRPr="00207E53">
        <w:rPr>
          <w:rFonts w:ascii="Times New Roman" w:hAnsi="Times New Roman" w:cs="Times New Roman"/>
          <w:sz w:val="24"/>
          <w:szCs w:val="24"/>
        </w:rPr>
        <w:t xml:space="preserve">We can use AI methods to </w:t>
      </w:r>
      <w:r w:rsidRPr="00207E53">
        <w:rPr>
          <w:rFonts w:ascii="Times New Roman" w:hAnsi="Times New Roman" w:cs="Times New Roman"/>
          <w:sz w:val="24"/>
          <w:szCs w:val="24"/>
        </w:rPr>
        <w:t>analyz</w:t>
      </w:r>
      <w:r w:rsidR="00EB2913" w:rsidRPr="00207E53">
        <w:rPr>
          <w:rFonts w:ascii="Times New Roman" w:hAnsi="Times New Roman" w:cs="Times New Roman"/>
          <w:sz w:val="24"/>
          <w:szCs w:val="24"/>
        </w:rPr>
        <w:t xml:space="preserve">e the pattern of </w:t>
      </w:r>
      <w:r w:rsidRPr="00207E53">
        <w:rPr>
          <w:rFonts w:ascii="Times New Roman" w:hAnsi="Times New Roman" w:cs="Times New Roman"/>
          <w:sz w:val="24"/>
          <w:szCs w:val="24"/>
        </w:rPr>
        <w:t>DNA methylation and fragmentation of cell-free DNA</w:t>
      </w:r>
      <w:r w:rsidR="00EB2913" w:rsidRPr="00207E53">
        <w:rPr>
          <w:rFonts w:ascii="Times New Roman" w:hAnsi="Times New Roman" w:cs="Times New Roman"/>
          <w:sz w:val="24"/>
          <w:szCs w:val="24"/>
        </w:rPr>
        <w:t xml:space="preserve">. </w:t>
      </w:r>
      <w:r w:rsidR="00F321E7" w:rsidRPr="00207E53">
        <w:rPr>
          <w:rFonts w:ascii="Times New Roman" w:hAnsi="Times New Roman" w:cs="Times New Roman"/>
          <w:sz w:val="24"/>
          <w:szCs w:val="24"/>
        </w:rPr>
        <w:t>Large cohort of clinico-g</w:t>
      </w:r>
      <w:r w:rsidRPr="00207E53">
        <w:rPr>
          <w:rFonts w:ascii="Times New Roman" w:hAnsi="Times New Roman" w:cs="Times New Roman"/>
          <w:sz w:val="24"/>
          <w:szCs w:val="24"/>
        </w:rPr>
        <w:t xml:space="preserve">enomic data in </w:t>
      </w:r>
      <w:r w:rsidR="00F321E7" w:rsidRPr="00207E53">
        <w:rPr>
          <w:rFonts w:ascii="Times New Roman" w:hAnsi="Times New Roman" w:cs="Times New Roman"/>
          <w:sz w:val="24"/>
          <w:szCs w:val="24"/>
        </w:rPr>
        <w:t xml:space="preserve">the </w:t>
      </w:r>
      <w:r w:rsidRPr="00207E53">
        <w:rPr>
          <w:rFonts w:ascii="Times New Roman" w:hAnsi="Times New Roman" w:cs="Times New Roman"/>
          <w:sz w:val="24"/>
          <w:szCs w:val="24"/>
        </w:rPr>
        <w:t>hospitals</w:t>
      </w:r>
      <w:r w:rsidR="00F321E7" w:rsidRPr="00207E53">
        <w:rPr>
          <w:rFonts w:ascii="Times New Roman" w:hAnsi="Times New Roman" w:cs="Times New Roman"/>
          <w:sz w:val="24"/>
          <w:szCs w:val="24"/>
        </w:rPr>
        <w:t xml:space="preserve"> </w:t>
      </w:r>
      <w:r w:rsidRPr="00207E53">
        <w:rPr>
          <w:rFonts w:ascii="Times New Roman" w:hAnsi="Times New Roman" w:cs="Times New Roman"/>
          <w:sz w:val="24"/>
          <w:szCs w:val="24"/>
        </w:rPr>
        <w:t>be</w:t>
      </w:r>
      <w:r w:rsidR="00F321E7" w:rsidRPr="00207E53">
        <w:rPr>
          <w:rFonts w:ascii="Times New Roman" w:hAnsi="Times New Roman" w:cs="Times New Roman"/>
          <w:sz w:val="24"/>
          <w:szCs w:val="24"/>
        </w:rPr>
        <w:t>comes</w:t>
      </w:r>
      <w:r w:rsidRPr="00207E53">
        <w:rPr>
          <w:rFonts w:ascii="Times New Roman" w:hAnsi="Times New Roman" w:cs="Times New Roman"/>
          <w:sz w:val="24"/>
          <w:szCs w:val="24"/>
        </w:rPr>
        <w:t xml:space="preserve"> an important resource </w:t>
      </w:r>
      <w:r w:rsidR="00F321E7" w:rsidRPr="00207E53">
        <w:rPr>
          <w:rFonts w:ascii="Times New Roman" w:hAnsi="Times New Roman" w:cs="Times New Roman"/>
          <w:sz w:val="24"/>
          <w:szCs w:val="24"/>
        </w:rPr>
        <w:t xml:space="preserve">for precision medicine, which </w:t>
      </w:r>
      <w:r w:rsidRPr="00207E53">
        <w:rPr>
          <w:rFonts w:ascii="Times New Roman" w:hAnsi="Times New Roman" w:cs="Times New Roman"/>
          <w:sz w:val="24"/>
          <w:szCs w:val="24"/>
        </w:rPr>
        <w:t>can be utilized in developing solutions</w:t>
      </w:r>
      <w:r w:rsidR="00F321E7" w:rsidRPr="00207E53">
        <w:rPr>
          <w:rFonts w:ascii="Times New Roman" w:hAnsi="Times New Roman" w:cs="Times New Roman"/>
          <w:sz w:val="24"/>
          <w:szCs w:val="24"/>
        </w:rPr>
        <w:t xml:space="preserve"> for new diagnostic and therapeutic methods</w:t>
      </w:r>
      <w:r w:rsidRPr="00207E53">
        <w:rPr>
          <w:rFonts w:ascii="Times New Roman" w:hAnsi="Times New Roman" w:cs="Times New Roman"/>
          <w:sz w:val="24"/>
          <w:szCs w:val="24"/>
        </w:rPr>
        <w:t>.</w:t>
      </w:r>
    </w:p>
    <w:sectPr w:rsidR="00403EB2" w:rsidRPr="00207E53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9441EB2" w14:textId="77777777" w:rsidR="00B450E2" w:rsidRDefault="00B450E2" w:rsidP="005E5D17">
      <w:pPr>
        <w:spacing w:after="0" w:line="240" w:lineRule="auto"/>
      </w:pPr>
      <w:r>
        <w:separator/>
      </w:r>
    </w:p>
  </w:endnote>
  <w:endnote w:type="continuationSeparator" w:id="0">
    <w:p w14:paraId="09324057" w14:textId="77777777" w:rsidR="00B450E2" w:rsidRDefault="00B450E2" w:rsidP="005E5D1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Cordia New">
    <w:altName w:val="함초롬바탕"/>
    <w:panose1 w:val="020B0304020202020204"/>
    <w:charset w:val="DE"/>
    <w:family w:val="swiss"/>
    <w:pitch w:val="variable"/>
    <w:sig w:usb0="00000000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ngsana New">
    <w:altName w:val="함초롬바탕"/>
    <w:panose1 w:val="02020603050405020304"/>
    <w:charset w:val="DE"/>
    <w:family w:val="roman"/>
    <w:pitch w:val="variable"/>
    <w:sig w:usb0="00000000" w:usb1="00000000" w:usb2="00000000" w:usb3="00000000" w:csb0="0001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319CDD7" w14:textId="77777777" w:rsidR="00B450E2" w:rsidRDefault="00B450E2" w:rsidP="005E5D17">
      <w:pPr>
        <w:spacing w:after="0" w:line="240" w:lineRule="auto"/>
      </w:pPr>
      <w:r>
        <w:separator/>
      </w:r>
    </w:p>
  </w:footnote>
  <w:footnote w:type="continuationSeparator" w:id="0">
    <w:p w14:paraId="5A608FB2" w14:textId="77777777" w:rsidR="00B450E2" w:rsidRDefault="00B450E2" w:rsidP="005E5D1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0622"/>
    <w:rsid w:val="00073990"/>
    <w:rsid w:val="000966D2"/>
    <w:rsid w:val="0013313E"/>
    <w:rsid w:val="00207E53"/>
    <w:rsid w:val="00357C3B"/>
    <w:rsid w:val="00403EB2"/>
    <w:rsid w:val="005E5D17"/>
    <w:rsid w:val="006472E9"/>
    <w:rsid w:val="00677B9E"/>
    <w:rsid w:val="00B450E2"/>
    <w:rsid w:val="00C05F80"/>
    <w:rsid w:val="00C7095C"/>
    <w:rsid w:val="00D93746"/>
    <w:rsid w:val="00E0388F"/>
    <w:rsid w:val="00E80622"/>
    <w:rsid w:val="00EB2913"/>
    <w:rsid w:val="00EF17E3"/>
    <w:rsid w:val="00F321E7"/>
    <w:rsid w:val="00FE2578"/>
    <w:rsid w:val="00FF6B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C28C10C"/>
  <w15:chartTrackingRefBased/>
  <w15:docId w15:val="{785FD81A-99EF-4C02-BB95-3E49046AF2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8"/>
        <w:lang w:val="en-US" w:eastAsia="ko-KR" w:bidi="th-TH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E5D17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5E5D17"/>
  </w:style>
  <w:style w:type="paragraph" w:styleId="a4">
    <w:name w:val="footer"/>
    <w:basedOn w:val="a"/>
    <w:link w:val="Char0"/>
    <w:uiPriority w:val="99"/>
    <w:unhideWhenUsed/>
    <w:rsid w:val="005E5D17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5E5D1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2404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189</Words>
  <Characters>1081</Characters>
  <Application>Microsoft Office Word</Application>
  <DocSecurity>0</DocSecurity>
  <Lines>9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Park Woong-Yang</dc:creator>
  <cp:keywords/>
  <dc:description/>
  <cp:lastModifiedBy>Donghwi Kim 김동휘</cp:lastModifiedBy>
  <cp:revision>2</cp:revision>
  <dcterms:created xsi:type="dcterms:W3CDTF">2022-11-29T10:51:00Z</dcterms:created>
  <dcterms:modified xsi:type="dcterms:W3CDTF">2022-11-29T10:51:00Z</dcterms:modified>
</cp:coreProperties>
</file>