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406AF2" w14:textId="21F3DDA8" w:rsidR="00E160E2" w:rsidRDefault="007E3015" w:rsidP="00E160E2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160E2">
        <w:rPr>
          <w:rFonts w:ascii="Times New Roman" w:hAnsi="Times New Roman" w:cs="Times New Roman"/>
          <w:b/>
          <w:sz w:val="32"/>
          <w:szCs w:val="32"/>
        </w:rPr>
        <w:t xml:space="preserve">Harnessing </w:t>
      </w:r>
      <w:r w:rsidR="00E160E2">
        <w:rPr>
          <w:rFonts w:ascii="Times New Roman" w:hAnsi="Times New Roman" w:cs="Times New Roman"/>
          <w:b/>
          <w:sz w:val="32"/>
          <w:szCs w:val="32"/>
        </w:rPr>
        <w:t>C</w:t>
      </w:r>
      <w:r w:rsidRPr="00E160E2">
        <w:rPr>
          <w:rFonts w:ascii="Times New Roman" w:hAnsi="Times New Roman" w:cs="Times New Roman"/>
          <w:b/>
          <w:sz w:val="32"/>
          <w:szCs w:val="32"/>
        </w:rPr>
        <w:t xml:space="preserve">ancer </w:t>
      </w:r>
      <w:r w:rsidR="00E160E2">
        <w:rPr>
          <w:rFonts w:ascii="Times New Roman" w:hAnsi="Times New Roman" w:cs="Times New Roman"/>
          <w:b/>
          <w:sz w:val="32"/>
          <w:szCs w:val="32"/>
        </w:rPr>
        <w:t>G</w:t>
      </w:r>
      <w:r w:rsidRPr="00E160E2">
        <w:rPr>
          <w:rFonts w:ascii="Times New Roman" w:hAnsi="Times New Roman" w:cs="Times New Roman"/>
          <w:b/>
          <w:sz w:val="32"/>
          <w:szCs w:val="32"/>
        </w:rPr>
        <w:t xml:space="preserve">ene </w:t>
      </w:r>
      <w:r w:rsidR="00E160E2">
        <w:rPr>
          <w:rFonts w:ascii="Times New Roman" w:hAnsi="Times New Roman" w:cs="Times New Roman"/>
          <w:b/>
          <w:sz w:val="32"/>
          <w:szCs w:val="32"/>
        </w:rPr>
        <w:t>T</w:t>
      </w:r>
      <w:r w:rsidRPr="00E160E2">
        <w:rPr>
          <w:rFonts w:ascii="Times New Roman" w:hAnsi="Times New Roman" w:cs="Times New Roman"/>
          <w:b/>
          <w:sz w:val="32"/>
          <w:szCs w:val="32"/>
        </w:rPr>
        <w:t xml:space="preserve">herapy to </w:t>
      </w:r>
      <w:r w:rsidR="00E160E2">
        <w:rPr>
          <w:rFonts w:ascii="Times New Roman" w:hAnsi="Times New Roman" w:cs="Times New Roman"/>
          <w:b/>
          <w:sz w:val="32"/>
          <w:szCs w:val="32"/>
        </w:rPr>
        <w:t>F</w:t>
      </w:r>
      <w:r w:rsidRPr="00E160E2">
        <w:rPr>
          <w:rFonts w:ascii="Times New Roman" w:hAnsi="Times New Roman" w:cs="Times New Roman"/>
          <w:b/>
          <w:sz w:val="32"/>
          <w:szCs w:val="32"/>
        </w:rPr>
        <w:t xml:space="preserve">ight </w:t>
      </w:r>
      <w:r w:rsidR="00E160E2">
        <w:rPr>
          <w:rFonts w:ascii="Times New Roman" w:hAnsi="Times New Roman" w:cs="Times New Roman"/>
          <w:b/>
          <w:sz w:val="32"/>
          <w:szCs w:val="32"/>
        </w:rPr>
        <w:t>C</w:t>
      </w:r>
      <w:bookmarkStart w:id="0" w:name="_GoBack"/>
      <w:bookmarkEnd w:id="0"/>
      <w:r w:rsidRPr="00E160E2">
        <w:rPr>
          <w:rFonts w:ascii="Times New Roman" w:hAnsi="Times New Roman" w:cs="Times New Roman"/>
          <w:b/>
          <w:sz w:val="32"/>
          <w:szCs w:val="32"/>
        </w:rPr>
        <w:t>ancer</w:t>
      </w:r>
    </w:p>
    <w:p w14:paraId="0278088C" w14:textId="77777777" w:rsidR="00E160E2" w:rsidRDefault="00E160E2" w:rsidP="00E160E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5BAC4D0" w14:textId="60539B41" w:rsidR="00E160E2" w:rsidRDefault="00102380" w:rsidP="00E160E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160E2">
        <w:rPr>
          <w:rFonts w:ascii="Times New Roman" w:hAnsi="Times New Roman" w:cs="Times New Roman"/>
          <w:sz w:val="28"/>
          <w:szCs w:val="28"/>
        </w:rPr>
        <w:t>Yeon</w:t>
      </w:r>
      <w:proofErr w:type="spellEnd"/>
      <w:r w:rsidRPr="00E160E2">
        <w:rPr>
          <w:rFonts w:ascii="Times New Roman" w:hAnsi="Times New Roman" w:cs="Times New Roman"/>
          <w:sz w:val="28"/>
          <w:szCs w:val="28"/>
        </w:rPr>
        <w:t>-Soo Kim</w:t>
      </w:r>
    </w:p>
    <w:p w14:paraId="3E1699C9" w14:textId="77777777" w:rsidR="00E160E2" w:rsidRDefault="00E160E2" w:rsidP="00E160E2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6A9FE10" w14:textId="77777777" w:rsidR="00E160E2" w:rsidRDefault="00786D91" w:rsidP="00E160E2">
      <w:pPr>
        <w:spacing w:line="48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E160E2">
        <w:rPr>
          <w:rFonts w:ascii="Times New Roman" w:hAnsi="Times New Roman" w:cs="Times New Roman"/>
          <w:i/>
          <w:sz w:val="28"/>
          <w:szCs w:val="28"/>
        </w:rPr>
        <w:t xml:space="preserve">Graduate School of New Drug Discovery &amp; Development, </w:t>
      </w:r>
    </w:p>
    <w:p w14:paraId="6C403431" w14:textId="0BD21CDD" w:rsidR="00102380" w:rsidRPr="00E160E2" w:rsidRDefault="00102380" w:rsidP="00E160E2">
      <w:pPr>
        <w:spacing w:line="48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E160E2">
        <w:rPr>
          <w:rFonts w:ascii="Times New Roman" w:hAnsi="Times New Roman" w:cs="Times New Roman"/>
          <w:i/>
          <w:sz w:val="28"/>
          <w:szCs w:val="28"/>
        </w:rPr>
        <w:t>Chungnam</w:t>
      </w:r>
      <w:proofErr w:type="spellEnd"/>
      <w:r w:rsidRPr="00E160E2">
        <w:rPr>
          <w:rFonts w:ascii="Times New Roman" w:hAnsi="Times New Roman" w:cs="Times New Roman"/>
          <w:i/>
          <w:sz w:val="28"/>
          <w:szCs w:val="28"/>
        </w:rPr>
        <w:t xml:space="preserve"> National University</w:t>
      </w:r>
    </w:p>
    <w:p w14:paraId="6EBC4DFF" w14:textId="77777777" w:rsidR="00E160E2" w:rsidRDefault="00E160E2" w:rsidP="00E160E2">
      <w:pPr>
        <w:pStyle w:val="a3"/>
        <w:spacing w:line="480" w:lineRule="auto"/>
        <w:rPr>
          <w:rFonts w:ascii="Times New Roman" w:eastAsia="맑은 고딕" w:hAnsi="Times New Roman" w:cs="Times New Roman"/>
          <w:kern w:val="1"/>
          <w:sz w:val="24"/>
          <w:szCs w:val="24"/>
        </w:rPr>
      </w:pPr>
    </w:p>
    <w:p w14:paraId="67040392" w14:textId="26ED0A99" w:rsidR="007E3015" w:rsidRPr="00E160E2" w:rsidRDefault="007E3015" w:rsidP="00E160E2">
      <w:pPr>
        <w:pStyle w:val="a3"/>
        <w:spacing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E160E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Now t</w:t>
      </w:r>
      <w:r w:rsidRPr="00E160E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/>
        </w:rPr>
        <w:t xml:space="preserve">hree decades after the first gene therapy clinical trial, two viral vector systems (AAV &amp; Lentivirus) have emerged as safe and effective delivery vehicles for clinical gene therapy, and success stories have increasingly been reported. Examples </w:t>
      </w:r>
      <w:r w:rsidRPr="00E160E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of</w:t>
      </w:r>
      <w:r w:rsidRPr="00E160E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/>
        </w:rPr>
        <w:t xml:space="preserve"> these are the approval of gene therapy products in the European Union/U.S.A. and the promising results in several </w:t>
      </w:r>
      <w:r w:rsidRPr="00E160E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licensed drugs and </w:t>
      </w:r>
      <w:r w:rsidRPr="00E160E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/>
        </w:rPr>
        <w:t>clinical trials including gene replacement for Hemophilia B, X-linked severe combined immunodeficiency, Leber’s congenital amaurosis type 2</w:t>
      </w:r>
      <w:r w:rsidRPr="00E160E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,</w:t>
      </w:r>
      <w:r w:rsidRPr="00E160E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/>
        </w:rPr>
        <w:t xml:space="preserve"> and cancer immunotherapy trials for hematological malignancies using chimeric antigen receptor T cells. </w:t>
      </w:r>
    </w:p>
    <w:p w14:paraId="2009E25D" w14:textId="6F21007F" w:rsidR="007E3015" w:rsidRPr="00E160E2" w:rsidRDefault="007E3015" w:rsidP="00E160E2">
      <w:pPr>
        <w:adjustRightInd w:val="0"/>
        <w:spacing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E160E2">
        <w:rPr>
          <w:rFonts w:ascii="Times New Roman" w:eastAsia="AdvOTbf7bbdaa" w:hAnsi="Times New Roman" w:cs="Times New Roman"/>
          <w:color w:val="000000" w:themeColor="text1"/>
          <w:sz w:val="24"/>
          <w:szCs w:val="24"/>
        </w:rPr>
        <w:t xml:space="preserve">In addition to the improvement of viral vector systems, applications of CRISPR-Cas9 have shown remarkable technological potential in human therapeutics as well as a new era of biological understanding and control. </w:t>
      </w:r>
      <w:r w:rsidRPr="00E160E2">
        <w:rPr>
          <w:rFonts w:ascii="Times New Roman" w:hAnsi="Times New Roman" w:cs="Times New Roman"/>
          <w:color w:val="000000" w:themeColor="text1"/>
          <w:sz w:val="24"/>
          <w:szCs w:val="24"/>
        </w:rPr>
        <w:t>The viral vector is one suitable option for introducing genome editing reagents into target cells because</w:t>
      </w:r>
      <w:r w:rsidRPr="00E160E2">
        <w:rPr>
          <w:rFonts w:ascii="Times New Roman" w:hAnsi="Times New Roman" w:cs="Times New Roman"/>
          <w:sz w:val="24"/>
          <w:szCs w:val="24"/>
        </w:rPr>
        <w:t xml:space="preserve"> </w:t>
      </w:r>
      <w:r w:rsidRPr="00E160E2">
        <w:rPr>
          <w:rFonts w:ascii="Times New Roman" w:hAnsi="Times New Roman" w:cs="Times New Roman"/>
          <w:color w:val="000000" w:themeColor="text1"/>
          <w:sz w:val="24"/>
          <w:szCs w:val="24"/>
        </w:rPr>
        <w:t>they are replication-defective but retain the efficient cell entry mechanism evolved by the wild-type.</w:t>
      </w:r>
      <w:r w:rsidRPr="00E160E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</w:p>
    <w:p w14:paraId="69CC6A36" w14:textId="4BE20EEA" w:rsidR="002F28DB" w:rsidRPr="00E160E2" w:rsidRDefault="002F28DB" w:rsidP="00E160E2">
      <w:pPr>
        <w:adjustRightInd w:val="0"/>
        <w:spacing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E160E2">
        <w:rPr>
          <w:rFonts w:ascii="Times New Roman" w:hAnsi="Times New Roman" w:cs="Times New Roman"/>
          <w:sz w:val="24"/>
          <w:szCs w:val="24"/>
        </w:rPr>
        <w:t xml:space="preserve">Our cancer-selective gene therapy platform is built on split retroviral replicating vectors, or </w:t>
      </w:r>
      <w:proofErr w:type="spellStart"/>
      <w:r w:rsidRPr="00E160E2">
        <w:rPr>
          <w:rFonts w:ascii="Times New Roman" w:hAnsi="Times New Roman" w:cs="Times New Roman"/>
          <w:sz w:val="24"/>
          <w:szCs w:val="24"/>
        </w:rPr>
        <w:t>sRRVs</w:t>
      </w:r>
      <w:proofErr w:type="spellEnd"/>
      <w:r w:rsidRPr="00E160E2">
        <w:rPr>
          <w:rFonts w:ascii="Times New Roman" w:hAnsi="Times New Roman" w:cs="Times New Roman"/>
          <w:sz w:val="24"/>
          <w:szCs w:val="24"/>
        </w:rPr>
        <w:t>, which are designed to selectively deliver therapeutic genes into cancer cells. Our sRRV platform is versatile and we believe it has the potential to deliver a wide variety of genes selectively to cancer cells.</w:t>
      </w:r>
    </w:p>
    <w:p w14:paraId="11D30218" w14:textId="1688F598" w:rsidR="007E3015" w:rsidRPr="00E160E2" w:rsidRDefault="007E3015" w:rsidP="00E160E2">
      <w:pPr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160E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Here, based on the recent development of technolog</w:t>
      </w:r>
      <w:r w:rsidR="002F28DB" w:rsidRPr="00E160E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y</w:t>
      </w:r>
      <w:r w:rsidRPr="00E160E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for gene delivery, I will present the perspectives on the delivery of genetic materials</w:t>
      </w:r>
      <w:r w:rsidR="002F28DB" w:rsidRPr="00E160E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.</w:t>
      </w:r>
    </w:p>
    <w:sectPr w:rsidR="007E3015" w:rsidRPr="00E160E2" w:rsidSect="00370A7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dvOTbf7bbdaa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015"/>
    <w:rsid w:val="00102380"/>
    <w:rsid w:val="002F28DB"/>
    <w:rsid w:val="00370A73"/>
    <w:rsid w:val="005367DC"/>
    <w:rsid w:val="00786D91"/>
    <w:rsid w:val="007E3015"/>
    <w:rsid w:val="009E44A5"/>
    <w:rsid w:val="00AF7C37"/>
    <w:rsid w:val="00E1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A2087"/>
  <w15:chartTrackingRefBased/>
  <w15:docId w15:val="{FE91C03B-A7A9-8C4B-9543-6F74360D5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015"/>
    <w:pPr>
      <w:widowControl w:val="0"/>
      <w:wordWrap w:val="0"/>
      <w:autoSpaceDE w:val="0"/>
      <w:autoSpaceDN w:val="0"/>
      <w:jc w:val="both"/>
      <w:textAlignment w:val="baseline"/>
    </w:pPr>
    <w:rPr>
      <w:rFonts w:ascii="맑은 고딕" w:eastAsia="맑은 고딕" w:hAnsi="맑은 고딕"/>
      <w:color w:val="000000"/>
      <w:kern w:val="1"/>
      <w:sz w:val="20"/>
      <w:szCs w:val="2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E3015"/>
    <w:pPr>
      <w:spacing w:line="384" w:lineRule="auto"/>
    </w:pPr>
    <w:rPr>
      <w:rFonts w:ascii="굴림" w:eastAsia="굴림" w:hAnsi="굴림" w:cs="굴림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김연수</dc:creator>
  <cp:keywords/>
  <dc:description/>
  <cp:lastModifiedBy>Donghwi Kim 김동휘</cp:lastModifiedBy>
  <cp:revision>2</cp:revision>
  <dcterms:created xsi:type="dcterms:W3CDTF">2022-11-29T09:27:00Z</dcterms:created>
  <dcterms:modified xsi:type="dcterms:W3CDTF">2022-11-29T09:27:00Z</dcterms:modified>
</cp:coreProperties>
</file>