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F670F" w14:textId="0653118D" w:rsidR="001079FC" w:rsidRPr="006A4AD8" w:rsidRDefault="00AB2501" w:rsidP="001079FC">
      <w:pPr>
        <w:pStyle w:val="a"/>
        <w:wordWrap/>
        <w:spacing w:line="264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Hlk150201523"/>
      <w:bookmarkStart w:id="1" w:name="_Hlk150202168"/>
      <w:r>
        <w:rPr>
          <w:rFonts w:ascii="Times New Roman" w:eastAsia="휴먼명조" w:hAnsi="Times New Roman" w:cs="Times New Roman"/>
          <w:b/>
          <w:sz w:val="32"/>
          <w:szCs w:val="32"/>
        </w:rPr>
        <w:t>Development of Live Biotic Medicine</w:t>
      </w:r>
      <w:r w:rsidR="006540CA">
        <w:rPr>
          <w:rFonts w:ascii="Times New Roman" w:eastAsia="휴먼명조" w:hAnsi="Times New Roman" w:cs="Times New Roman"/>
          <w:b/>
          <w:sz w:val="32"/>
          <w:szCs w:val="32"/>
        </w:rPr>
        <w:t>s</w:t>
      </w:r>
      <w:r>
        <w:rPr>
          <w:rFonts w:ascii="Times New Roman" w:eastAsia="휴먼명조" w:hAnsi="Times New Roman" w:cs="Times New Roman"/>
          <w:b/>
          <w:sz w:val="32"/>
          <w:szCs w:val="32"/>
        </w:rPr>
        <w:t xml:space="preserve"> using Synthetic Biology </w:t>
      </w:r>
      <w:bookmarkEnd w:id="1"/>
    </w:p>
    <w:bookmarkEnd w:id="0"/>
    <w:p w14:paraId="544A0FB1" w14:textId="77777777" w:rsidR="002C4616" w:rsidRPr="006A4AD8" w:rsidRDefault="002C4616" w:rsidP="002C4616">
      <w:pPr>
        <w:pStyle w:val="1Title"/>
        <w:spacing w:line="360" w:lineRule="auto"/>
        <w:rPr>
          <w:sz w:val="32"/>
        </w:rPr>
      </w:pPr>
    </w:p>
    <w:p w14:paraId="3848E01A" w14:textId="16E45F27" w:rsidR="002C4616" w:rsidRPr="006A4AD8" w:rsidRDefault="00AB2501" w:rsidP="002C4616">
      <w:pPr>
        <w:pStyle w:val="2Authorname"/>
        <w:spacing w:line="360" w:lineRule="auto"/>
        <w:rPr>
          <w:sz w:val="28"/>
        </w:rPr>
      </w:pPr>
      <w:r>
        <w:rPr>
          <w:rFonts w:eastAsiaTheme="minorEastAsia"/>
          <w:sz w:val="28"/>
        </w:rPr>
        <w:t>Daehee Lee</w:t>
      </w:r>
    </w:p>
    <w:p w14:paraId="5ECA2760" w14:textId="77777777" w:rsidR="002C4616" w:rsidRPr="006A4AD8" w:rsidRDefault="002C4616" w:rsidP="002C4616">
      <w:pPr>
        <w:pStyle w:val="2Authorname"/>
        <w:spacing w:line="360" w:lineRule="auto"/>
      </w:pPr>
    </w:p>
    <w:p w14:paraId="0C55773A" w14:textId="33762D91" w:rsidR="00862751" w:rsidRPr="006A4AD8" w:rsidRDefault="00AB2501" w:rsidP="002C4616">
      <w:pPr>
        <w:pStyle w:val="3Affiliation"/>
        <w:spacing w:line="360" w:lineRule="auto"/>
        <w:rPr>
          <w:sz w:val="28"/>
        </w:rPr>
      </w:pPr>
      <w:r>
        <w:rPr>
          <w:rFonts w:eastAsiaTheme="minorEastAsia"/>
          <w:sz w:val="28"/>
        </w:rPr>
        <w:t xml:space="preserve">Synthetic Biology Research </w:t>
      </w:r>
      <w:proofErr w:type="gramStart"/>
      <w:r>
        <w:rPr>
          <w:rFonts w:eastAsiaTheme="minorEastAsia"/>
          <w:sz w:val="28"/>
        </w:rPr>
        <w:t>Center,</w:t>
      </w:r>
      <w:r w:rsidR="00862751" w:rsidRPr="006A4AD8">
        <w:rPr>
          <w:sz w:val="28"/>
        </w:rPr>
        <w:t>,</w:t>
      </w:r>
      <w:proofErr w:type="gramEnd"/>
      <w:r w:rsidR="00862751" w:rsidRPr="006A4AD8">
        <w:rPr>
          <w:sz w:val="28"/>
        </w:rPr>
        <w:t xml:space="preserve"> </w:t>
      </w:r>
    </w:p>
    <w:p w14:paraId="45CBAE62" w14:textId="0807C842" w:rsidR="002C4616" w:rsidRPr="006A4AD8" w:rsidRDefault="00427D60" w:rsidP="002C4616">
      <w:pPr>
        <w:pStyle w:val="3Affiliation"/>
        <w:spacing w:line="360" w:lineRule="auto"/>
        <w:rPr>
          <w:sz w:val="28"/>
        </w:rPr>
      </w:pPr>
      <w:r w:rsidRPr="006A4AD8">
        <w:rPr>
          <w:sz w:val="28"/>
        </w:rPr>
        <w:t xml:space="preserve">Korea Research Institute of Bioscience and Biotechnology, </w:t>
      </w:r>
      <w:r w:rsidR="001079FC" w:rsidRPr="006A4AD8">
        <w:rPr>
          <w:sz w:val="28"/>
        </w:rPr>
        <w:t>Daejeon</w:t>
      </w:r>
      <w:r w:rsidRPr="006A4AD8">
        <w:rPr>
          <w:sz w:val="28"/>
        </w:rPr>
        <w:t>, Korea</w:t>
      </w:r>
    </w:p>
    <w:p w14:paraId="31EDB5ED" w14:textId="77777777" w:rsidR="002C4616" w:rsidRPr="006A4AD8" w:rsidRDefault="002C4616" w:rsidP="002C4616">
      <w:pPr>
        <w:pStyle w:val="3Affiliation"/>
        <w:spacing w:line="360" w:lineRule="auto"/>
        <w:rPr>
          <w:rFonts w:eastAsiaTheme="minorEastAsia"/>
        </w:rPr>
      </w:pPr>
    </w:p>
    <w:p w14:paraId="07691427" w14:textId="77777777" w:rsidR="00427D60" w:rsidRPr="006A4AD8" w:rsidRDefault="00427D60" w:rsidP="002C4616">
      <w:pPr>
        <w:pStyle w:val="3Affiliation"/>
        <w:spacing w:line="360" w:lineRule="auto"/>
        <w:rPr>
          <w:rFonts w:eastAsiaTheme="minorEastAsia"/>
        </w:rPr>
      </w:pPr>
    </w:p>
    <w:p w14:paraId="1E94D3C0" w14:textId="77777777" w:rsidR="00AB2501" w:rsidRDefault="00AB2501" w:rsidP="00AB2501">
      <w:pPr>
        <w:spacing w:line="360" w:lineRule="auto"/>
        <w:jc w:val="both"/>
        <w:rPr>
          <w:rFonts w:ascii="Times New Roman" w:eastAsia="함초롬바탕" w:hAnsi="Times New Roman"/>
          <w:sz w:val="24"/>
          <w:szCs w:val="24"/>
          <w:lang w:val="en-US"/>
        </w:rPr>
      </w:pPr>
      <w:r w:rsidRPr="00AB2501">
        <w:rPr>
          <w:rFonts w:ascii="Times New Roman" w:eastAsia="함초롬바탕" w:hAnsi="Times New Roman"/>
          <w:sz w:val="24"/>
          <w:szCs w:val="24"/>
          <w:lang w:val="en-KR"/>
        </w:rPr>
        <w:t>The burgeoning field of synthetic biology offers revolutionary prospects for developing live biotic medicines — living organisms engineered to treat or prevent disease. Our work at the interface of synthetic biology and medical therapy has resulted in the creation of a novel class of live biotic medicines, poised to transform therapeutic paradigms. This talk will delve into the multi-disciplinary approach adopted to design, characterize, and validate these engineered organisms.</w:t>
      </w:r>
      <w:r>
        <w:rPr>
          <w:rFonts w:ascii="Times New Roman" w:eastAsia="함초롬바탕" w:hAnsi="Times New Roman"/>
          <w:sz w:val="24"/>
          <w:szCs w:val="24"/>
          <w:lang w:val="en-US"/>
        </w:rPr>
        <w:t xml:space="preserve"> </w:t>
      </w:r>
      <w:r w:rsidRPr="00AB2501">
        <w:rPr>
          <w:rFonts w:ascii="Times New Roman" w:eastAsia="함초롬바탕" w:hAnsi="Times New Roman"/>
          <w:sz w:val="24"/>
          <w:szCs w:val="24"/>
          <w:lang w:val="en-KR"/>
        </w:rPr>
        <w:t xml:space="preserve">Employing robust synthetic biology toolkits, we have engineered commensal bacteria to sense and respond to disease-specific biomarkers </w:t>
      </w:r>
      <w:r w:rsidRPr="00AB2501">
        <w:rPr>
          <w:rFonts w:ascii="Times New Roman" w:eastAsia="함초롬바탕" w:hAnsi="Times New Roman"/>
          <w:i/>
          <w:iCs/>
          <w:sz w:val="24"/>
          <w:szCs w:val="24"/>
          <w:lang w:val="en-KR"/>
        </w:rPr>
        <w:t>in situ</w:t>
      </w:r>
      <w:r w:rsidRPr="00AB2501">
        <w:rPr>
          <w:rFonts w:ascii="Times New Roman" w:eastAsia="함초롬바탕" w:hAnsi="Times New Roman"/>
          <w:sz w:val="24"/>
          <w:szCs w:val="24"/>
          <w:lang w:val="en-KR"/>
        </w:rPr>
        <w:t>. Through a meticulous design-build-test-learn cycle, bacterial chassis have been modified to produce therapeutic agents precisely when and where they are needed in the body, thereby maximizing efficacy and minimizing off-target effects.</w:t>
      </w:r>
      <w:r>
        <w:rPr>
          <w:rFonts w:ascii="Times New Roman" w:eastAsia="함초롬바탕" w:hAnsi="Times New Roman"/>
          <w:sz w:val="24"/>
          <w:szCs w:val="24"/>
          <w:lang w:val="en-US"/>
        </w:rPr>
        <w:t xml:space="preserve"> </w:t>
      </w:r>
    </w:p>
    <w:p w14:paraId="6536C17B" w14:textId="123166D7" w:rsidR="00427D60" w:rsidRPr="00AB2501" w:rsidRDefault="00AB2501" w:rsidP="00AB2501">
      <w:pPr>
        <w:spacing w:line="360" w:lineRule="auto"/>
        <w:jc w:val="both"/>
        <w:rPr>
          <w:rFonts w:ascii="Times New Roman" w:eastAsia="함초롬바탕" w:hAnsi="Times New Roman"/>
          <w:sz w:val="24"/>
          <w:szCs w:val="24"/>
          <w:lang w:val="en-KR"/>
        </w:rPr>
      </w:pPr>
      <w:r w:rsidRPr="00AB2501">
        <w:rPr>
          <w:rFonts w:ascii="Times New Roman" w:eastAsia="함초롬바탕" w:hAnsi="Times New Roman"/>
          <w:sz w:val="24"/>
          <w:szCs w:val="24"/>
        </w:rPr>
        <w:t xml:space="preserve">Microbes living and interacting with host cells in the human gut are essential to human health. Changes in </w:t>
      </w:r>
      <w:bookmarkStart w:id="2" w:name="OLE_LINK7"/>
      <w:bookmarkStart w:id="3" w:name="OLE_LINK8"/>
      <w:r w:rsidRPr="00AB2501">
        <w:rPr>
          <w:rFonts w:ascii="Times New Roman" w:eastAsia="함초롬바탕" w:hAnsi="Times New Roman"/>
          <w:sz w:val="24"/>
          <w:szCs w:val="24"/>
        </w:rPr>
        <w:t>the composition of this gut microbiome cause disease-associated symptoms, which motivates the engineering of microbes to diagnose, treat, memorize, or prevent disease. Microbes reprogrammed using advanced DNA-based recording systems are envisaged as emerging living diagnostics and therapeutics for a wide range of diseases and play key roles in regulating gut microbiota to treat disease in a non-invasive manner. Here, we present a CRISPR-aided genetic switch that uses various Cas effectors to convert the mRNA information into RNA-guided transcriptional regulation or base editing. We combined the transcription factor-based genetic circuit with the CRISPR system and optimized the genetic switch performance by tuning and processing the gRNA. We then developed a</w:t>
      </w:r>
      <w:r w:rsidRPr="00AB2501">
        <w:rPr>
          <w:rFonts w:ascii="Times New Roman" w:eastAsia="함초롬바탕" w:hAnsi="Times New Roman" w:hint="eastAsia"/>
          <w:sz w:val="24"/>
          <w:szCs w:val="24"/>
        </w:rPr>
        <w:t xml:space="preserve"> DNA</w:t>
      </w:r>
      <w:r w:rsidRPr="00AB2501">
        <w:rPr>
          <w:rFonts w:ascii="Times New Roman" w:eastAsia="함초롬바탕" w:hAnsi="Times New Roman"/>
          <w:sz w:val="24"/>
          <w:szCs w:val="24"/>
        </w:rPr>
        <w:t>-based recording system for sensing and recording multiplex inflammation markers.</w:t>
      </w:r>
      <w:r w:rsidRPr="00AB2501">
        <w:rPr>
          <w:rFonts w:ascii="Times New Roman" w:eastAsia="함초롬바탕" w:hAnsi="Times New Roman" w:hint="eastAsia"/>
          <w:sz w:val="24"/>
          <w:szCs w:val="24"/>
        </w:rPr>
        <w:t xml:space="preserve"> </w:t>
      </w:r>
      <w:bookmarkEnd w:id="2"/>
      <w:bookmarkEnd w:id="3"/>
      <w:r w:rsidRPr="00AB2501">
        <w:rPr>
          <w:rFonts w:ascii="Times New Roman" w:eastAsia="함초롬바탕" w:hAnsi="Times New Roman"/>
          <w:sz w:val="24"/>
          <w:szCs w:val="24"/>
          <w:lang w:val="en-US"/>
        </w:rPr>
        <w:t>Our findings not only pave the way for the development of a new class of medicines but also provide a platform technology that can be adapted to various diseases, heralding a new era in the development of smart, live therapeutics</w:t>
      </w:r>
      <w:r w:rsidR="00DD4484">
        <w:rPr>
          <w:rFonts w:ascii="Times New Roman" w:eastAsia="함초롬바탕" w:hAnsi="Times New Roman"/>
          <w:sz w:val="24"/>
          <w:szCs w:val="24"/>
          <w:lang w:val="en-US"/>
        </w:rPr>
        <w:t>.</w:t>
      </w:r>
    </w:p>
    <w:sectPr w:rsidR="00427D60" w:rsidRPr="00AB250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5F684" w14:textId="77777777" w:rsidR="00922783" w:rsidRDefault="00922783" w:rsidP="00862751">
      <w:r>
        <w:separator/>
      </w:r>
    </w:p>
  </w:endnote>
  <w:endnote w:type="continuationSeparator" w:id="0">
    <w:p w14:paraId="73A25CBD" w14:textId="77777777" w:rsidR="00922783" w:rsidRDefault="00922783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한양신명조">
    <w:altName w:val="Batang"/>
    <w:panose1 w:val="020B0604020202020204"/>
    <w:charset w:val="81"/>
    <w:family w:val="roman"/>
    <w:notTrueType/>
    <w:pitch w:val="default"/>
    <w:sig w:usb0="00000001" w:usb1="09060000" w:usb2="00000010" w:usb3="00000000" w:csb0="00080000" w:csb1="00000000"/>
  </w:font>
  <w:font w:name="휴먼명조">
    <w:altName w:val="Batang"/>
    <w:panose1 w:val="020B0604020202020204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altName w:val="Batang"/>
    <w:panose1 w:val="020B0604020202020204"/>
    <w:charset w:val="81"/>
    <w:family w:val="roma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EC32AD" w14:textId="77777777" w:rsidR="00922783" w:rsidRDefault="00922783" w:rsidP="00862751">
      <w:r>
        <w:separator/>
      </w:r>
    </w:p>
  </w:footnote>
  <w:footnote w:type="continuationSeparator" w:id="0">
    <w:p w14:paraId="1ADFF39B" w14:textId="77777777" w:rsidR="00922783" w:rsidRDefault="00922783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 w16cid:durableId="83768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2NzYzsjAxMzUxMzFV0lEKTi0uzszPAykwqgUAZRqoFywAAAA="/>
  </w:docVars>
  <w:rsids>
    <w:rsidRoot w:val="00B524B5"/>
    <w:rsid w:val="00096F22"/>
    <w:rsid w:val="000B0AE9"/>
    <w:rsid w:val="000B1D8E"/>
    <w:rsid w:val="000F38BE"/>
    <w:rsid w:val="000F7D99"/>
    <w:rsid w:val="001079FC"/>
    <w:rsid w:val="00150088"/>
    <w:rsid w:val="001525FC"/>
    <w:rsid w:val="001A768E"/>
    <w:rsid w:val="00222325"/>
    <w:rsid w:val="002C4616"/>
    <w:rsid w:val="002E26B2"/>
    <w:rsid w:val="00316CB9"/>
    <w:rsid w:val="00401762"/>
    <w:rsid w:val="00402C9F"/>
    <w:rsid w:val="00427D60"/>
    <w:rsid w:val="00437785"/>
    <w:rsid w:val="004652D8"/>
    <w:rsid w:val="00482BBD"/>
    <w:rsid w:val="004E525A"/>
    <w:rsid w:val="004F1098"/>
    <w:rsid w:val="00560853"/>
    <w:rsid w:val="005F68A7"/>
    <w:rsid w:val="006002C2"/>
    <w:rsid w:val="00615BC2"/>
    <w:rsid w:val="00623DC5"/>
    <w:rsid w:val="00637D7B"/>
    <w:rsid w:val="006540CA"/>
    <w:rsid w:val="006A4AD8"/>
    <w:rsid w:val="007211A2"/>
    <w:rsid w:val="007430A1"/>
    <w:rsid w:val="007938AA"/>
    <w:rsid w:val="007E131C"/>
    <w:rsid w:val="00837B3B"/>
    <w:rsid w:val="00862751"/>
    <w:rsid w:val="008915FF"/>
    <w:rsid w:val="0091342B"/>
    <w:rsid w:val="00922783"/>
    <w:rsid w:val="00950B9A"/>
    <w:rsid w:val="009E103E"/>
    <w:rsid w:val="00A15CFF"/>
    <w:rsid w:val="00AA6E39"/>
    <w:rsid w:val="00AB2501"/>
    <w:rsid w:val="00AB56D0"/>
    <w:rsid w:val="00AB77D1"/>
    <w:rsid w:val="00B211C6"/>
    <w:rsid w:val="00B524B5"/>
    <w:rsid w:val="00B7099E"/>
    <w:rsid w:val="00B95747"/>
    <w:rsid w:val="00BB68FF"/>
    <w:rsid w:val="00C26E28"/>
    <w:rsid w:val="00C61018"/>
    <w:rsid w:val="00D74F2B"/>
    <w:rsid w:val="00DB0B12"/>
    <w:rsid w:val="00DB3BE2"/>
    <w:rsid w:val="00DD4484"/>
    <w:rsid w:val="00DD55B9"/>
    <w:rsid w:val="00E43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E48C5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501"/>
    <w:pPr>
      <w:spacing w:after="0" w:line="240" w:lineRule="auto"/>
      <w:jc w:val="left"/>
    </w:pPr>
    <w:rPr>
      <w:rFonts w:ascii="Arial" w:eastAsia="Batang" w:hAnsi="Arial" w:cs="Times New Roman"/>
      <w:color w:val="000000"/>
      <w:kern w:val="0"/>
      <w:szCs w:val="20"/>
      <w:lang w:val="en-GB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Normal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Malgun Gothic" w:eastAsia="Gulim" w:hAnsi="Gulim" w:cs="Gulim"/>
      <w:lang w:val="en-US" w:eastAsia="ko-KR"/>
    </w:rPr>
  </w:style>
  <w:style w:type="paragraph" w:styleId="ListParagraph">
    <w:name w:val="List Paragraph"/>
    <w:basedOn w:val="Normal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Normal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Normal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Normal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Normal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Header">
    <w:name w:val="header"/>
    <w:basedOn w:val="Normal"/>
    <w:link w:val="Header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62751"/>
    <w:rPr>
      <w:rFonts w:ascii="Arial" w:eastAsia="Batang" w:hAnsi="Arial" w:cs="Times New Roman"/>
      <w:color w:val="000000"/>
      <w:kern w:val="0"/>
      <w:szCs w:val="20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62751"/>
    <w:rPr>
      <w:rFonts w:ascii="Arial" w:eastAsia="Batang" w:hAnsi="Arial" w:cs="Times New Roman"/>
      <w:color w:val="000000"/>
      <w:kern w:val="0"/>
      <w:szCs w:val="20"/>
      <w:lang w:val="en-GB" w:eastAsia="en-US"/>
    </w:rPr>
  </w:style>
  <w:style w:type="paragraph" w:customStyle="1" w:styleId="a">
    <w:name w:val="바탕글"/>
    <w:basedOn w:val="Normal"/>
    <w:rsid w:val="001079FC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Gulim" w:hAnsi="Gulim" w:cs="Gulim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576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334</Words>
  <Characters>1908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이대희</cp:lastModifiedBy>
  <cp:revision>3</cp:revision>
  <dcterms:created xsi:type="dcterms:W3CDTF">2023-11-06T13:23:00Z</dcterms:created>
  <dcterms:modified xsi:type="dcterms:W3CDTF">2023-11-06T13:30:00Z</dcterms:modified>
</cp:coreProperties>
</file>